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905" w:rsidRPr="007542A7" w:rsidRDefault="00E44905" w:rsidP="00E44905">
      <w:pPr>
        <w:pStyle w:val="NoSpacing"/>
        <w:rPr>
          <w:rFonts w:ascii="Arial" w:hAnsi="Arial" w:cs="Arial"/>
          <w:sz w:val="28"/>
          <w:szCs w:val="28"/>
        </w:rPr>
      </w:pPr>
      <w:r w:rsidRPr="00E44905">
        <w:rPr>
          <w:rFonts w:asciiTheme="majorHAnsi" w:eastAsiaTheme="majorEastAsia" w:hAnsiTheme="majorHAnsi" w:cs="Arial (Headings)"/>
          <w:caps/>
          <w:color w:val="005CA9" w:themeColor="accent1"/>
          <w:spacing w:val="16"/>
          <w:sz w:val="24"/>
          <w:szCs w:val="24"/>
          <w:lang w:eastAsia="en-US"/>
        </w:rPr>
        <w:t>A. Zusätzliche Technische Vertragsbedingungen (ZTV)</w:t>
      </w:r>
    </w:p>
    <w:p w:rsidR="00E44905" w:rsidRPr="00E44905" w:rsidRDefault="00E44905" w:rsidP="00E44905">
      <w:pPr>
        <w:rPr>
          <w:lang w:val="de-DE"/>
        </w:rPr>
      </w:pPr>
    </w:p>
    <w:p w:rsidR="00E44905" w:rsidRPr="00E44905" w:rsidRDefault="00E44905" w:rsidP="00E44905">
      <w:pPr>
        <w:rPr>
          <w:b/>
          <w:lang w:val="de-DE"/>
        </w:rPr>
      </w:pPr>
      <w:r w:rsidRPr="00E44905">
        <w:rPr>
          <w:b/>
          <w:lang w:val="de-DE"/>
        </w:rPr>
        <w:t>1. Allgemeine Vorbemerkungen</w:t>
      </w:r>
    </w:p>
    <w:p w:rsidR="00E44905" w:rsidRPr="00E44905" w:rsidRDefault="00E44905" w:rsidP="00E44905">
      <w:pPr>
        <w:rPr>
          <w:b/>
          <w:lang w:val="de-DE"/>
        </w:rPr>
      </w:pPr>
      <w:r w:rsidRPr="00E44905">
        <w:rPr>
          <w:b/>
          <w:lang w:val="de-DE"/>
        </w:rPr>
        <w:t>1.1 Verordnungen, Richtlinien und Empfehlungen</w:t>
      </w:r>
    </w:p>
    <w:p w:rsidR="00416834" w:rsidRPr="00E44905" w:rsidRDefault="00E44905" w:rsidP="00E44905">
      <w:pPr>
        <w:pStyle w:val="Standa"/>
        <w:widowControl w:val="0"/>
        <w:autoSpaceDE w:val="0"/>
        <w:autoSpaceDN w:val="0"/>
        <w:adjustRightInd w:val="0"/>
        <w:spacing w:after="283"/>
        <w:rPr>
          <w:rFonts w:ascii="Arial" w:hAnsi="Arial" w:cs="Arial"/>
          <w:sz w:val="16"/>
          <w:szCs w:val="16"/>
          <w:lang w:val="de-AT"/>
        </w:rPr>
      </w:pPr>
      <w:r w:rsidRPr="00E44905">
        <w:rPr>
          <w:rFonts w:ascii="Arial" w:hAnsi="Arial" w:cs="Arial"/>
          <w:sz w:val="16"/>
          <w:szCs w:val="16"/>
          <w:lang w:val="de-AT"/>
        </w:rPr>
        <w:t xml:space="preserve">Zur technischen Ausführung sind alle gültigen Regeln nach DIN 18299, die technischen Ausführungen aus DIN 18355 Tischlerarbeiten, DIN-Vorschriften für Bauteile, Elemente und Material, zu beachten. Insbesondere wird auf nachfolgende Normen und Richtlinien verwiesen: </w:t>
      </w:r>
      <w:r w:rsidRPr="00E44905">
        <w:rPr>
          <w:rFonts w:ascii="Arial" w:hAnsi="Arial" w:cs="Arial"/>
          <w:sz w:val="16"/>
          <w:szCs w:val="16"/>
          <w:lang w:val="de-AT"/>
        </w:rPr>
        <w:br/>
        <w:t> </w:t>
      </w:r>
      <w:r w:rsidRPr="00E44905">
        <w:rPr>
          <w:rFonts w:ascii="Arial" w:hAnsi="Arial" w:cs="Arial"/>
          <w:sz w:val="16"/>
          <w:szCs w:val="16"/>
          <w:lang w:val="de-AT"/>
        </w:rPr>
        <w:br/>
        <w:t xml:space="preserve">VOB DIN 18357:2016-09; </w:t>
      </w:r>
      <w:proofErr w:type="spellStart"/>
      <w:r w:rsidRPr="00E44905">
        <w:rPr>
          <w:rFonts w:ascii="Arial" w:hAnsi="Arial" w:cs="Arial"/>
          <w:sz w:val="16"/>
          <w:szCs w:val="16"/>
          <w:lang w:val="de-AT"/>
        </w:rPr>
        <w:t>Beschlagsarbeiten</w:t>
      </w:r>
      <w:proofErr w:type="spellEnd"/>
      <w:r w:rsidRPr="00E44905">
        <w:rPr>
          <w:rFonts w:ascii="Arial" w:hAnsi="Arial" w:cs="Arial"/>
          <w:sz w:val="16"/>
          <w:szCs w:val="16"/>
          <w:lang w:val="de-AT"/>
        </w:rPr>
        <w:br/>
        <w:t>VOB DIN 18361:2016-09; Verglasungsarbeiten</w:t>
      </w:r>
      <w:r w:rsidRPr="00E44905">
        <w:rPr>
          <w:rFonts w:ascii="Arial" w:hAnsi="Arial" w:cs="Arial"/>
          <w:sz w:val="16"/>
          <w:szCs w:val="16"/>
          <w:lang w:val="de-AT"/>
        </w:rPr>
        <w:br/>
        <w:t>DIN 4109:2016-07; Schallschutz im Hochbau, Mindestanforderungen</w:t>
      </w:r>
      <w:r>
        <w:rPr>
          <w:rFonts w:ascii="Arial" w:hAnsi="Arial" w:cs="Arial"/>
          <w:sz w:val="16"/>
          <w:szCs w:val="16"/>
          <w:lang w:val="de-AT"/>
        </w:rPr>
        <w:br/>
      </w:r>
      <w:r w:rsidRPr="00E44905">
        <w:rPr>
          <w:rFonts w:ascii="Arial" w:hAnsi="Arial" w:cs="Arial"/>
          <w:sz w:val="16"/>
          <w:szCs w:val="16"/>
          <w:lang w:val="de-AT"/>
        </w:rPr>
        <w:t>VDI-Richtlinie 2719:1987-08; Schalldämmung von Fenstern</w:t>
      </w:r>
      <w:r>
        <w:rPr>
          <w:rFonts w:ascii="Arial" w:hAnsi="Arial" w:cs="Arial"/>
          <w:sz w:val="16"/>
          <w:szCs w:val="16"/>
          <w:lang w:val="de-AT"/>
        </w:rPr>
        <w:br/>
      </w:r>
      <w:r w:rsidRPr="00E44905">
        <w:rPr>
          <w:rFonts w:ascii="Arial" w:hAnsi="Arial" w:cs="Arial"/>
          <w:sz w:val="16"/>
          <w:szCs w:val="16"/>
          <w:lang w:val="de-AT"/>
        </w:rPr>
        <w:t>DIN EN 1991:2010-12 Einwirkungen auf Tragwerke</w:t>
      </w:r>
      <w:r w:rsidRPr="00E44905">
        <w:rPr>
          <w:rFonts w:ascii="Arial" w:hAnsi="Arial" w:cs="Arial"/>
          <w:sz w:val="16"/>
          <w:szCs w:val="16"/>
          <w:lang w:val="de-AT"/>
        </w:rPr>
        <w:br/>
        <w:t>DIN EN 14351:2016-12 Fenster und Außentüren Produktnorm</w:t>
      </w:r>
      <w:r>
        <w:rPr>
          <w:rFonts w:ascii="Arial" w:hAnsi="Arial" w:cs="Arial"/>
          <w:sz w:val="16"/>
          <w:szCs w:val="16"/>
          <w:lang w:val="de-AT"/>
        </w:rPr>
        <w:br/>
      </w:r>
      <w:r w:rsidRPr="00E44905">
        <w:rPr>
          <w:rFonts w:ascii="Arial" w:hAnsi="Arial" w:cs="Arial"/>
          <w:sz w:val="16"/>
          <w:szCs w:val="16"/>
          <w:lang w:val="de-AT"/>
        </w:rPr>
        <w:t>DIN 18202:2013-04 Toleranzen im Hochbau - Bauwerke</w:t>
      </w:r>
      <w:r w:rsidRPr="00E44905">
        <w:rPr>
          <w:rFonts w:ascii="Arial" w:hAnsi="Arial" w:cs="Arial"/>
          <w:sz w:val="16"/>
          <w:szCs w:val="16"/>
          <w:lang w:val="de-AT"/>
        </w:rPr>
        <w:br/>
        <w:t>DIN EN 356:2002-02 Glas im Bauwesen</w:t>
      </w:r>
      <w:r w:rsidRPr="00E44905">
        <w:rPr>
          <w:rFonts w:ascii="Arial" w:hAnsi="Arial" w:cs="Arial"/>
          <w:sz w:val="16"/>
          <w:szCs w:val="16"/>
          <w:lang w:val="de-AT"/>
        </w:rPr>
        <w:br/>
        <w:t>DIN EN 1627:2011-09 Türen, Fenster- Vorhangfassaden, Gitterelemente und Abschlüsse</w:t>
      </w:r>
      <w:r w:rsidRPr="00E44905">
        <w:rPr>
          <w:rFonts w:ascii="Arial" w:hAnsi="Arial" w:cs="Arial"/>
          <w:sz w:val="16"/>
          <w:szCs w:val="16"/>
          <w:lang w:val="de-AT"/>
        </w:rPr>
        <w:br/>
        <w:t>DIN EN 12207:2017-03 Fenster und Türen- Luftdurchlässigkeit,</w:t>
      </w:r>
      <w:r w:rsidRPr="00E44905">
        <w:rPr>
          <w:rFonts w:ascii="Arial" w:hAnsi="Arial" w:cs="Arial"/>
          <w:sz w:val="16"/>
          <w:szCs w:val="16"/>
          <w:lang w:val="de-AT"/>
        </w:rPr>
        <w:br/>
        <w:t>DIN EN 12208:2000-06 Fenster und Türen- Schlagregendichtheit</w:t>
      </w:r>
      <w:r w:rsidRPr="00E44905">
        <w:rPr>
          <w:rFonts w:ascii="Arial" w:hAnsi="Arial" w:cs="Arial"/>
          <w:sz w:val="16"/>
          <w:szCs w:val="16"/>
          <w:lang w:val="de-AT"/>
        </w:rPr>
        <w:br/>
        <w:t xml:space="preserve">DIN EN 12210:2013-04 Fenster und Türen- Widerstandsfähigkeit bei </w:t>
      </w:r>
      <w:proofErr w:type="spellStart"/>
      <w:r w:rsidRPr="00E44905">
        <w:rPr>
          <w:rFonts w:ascii="Arial" w:hAnsi="Arial" w:cs="Arial"/>
          <w:sz w:val="16"/>
          <w:szCs w:val="16"/>
          <w:lang w:val="de-AT"/>
        </w:rPr>
        <w:t>Windlast</w:t>
      </w:r>
      <w:proofErr w:type="spellEnd"/>
      <w:r w:rsidRPr="00E44905">
        <w:rPr>
          <w:rFonts w:ascii="Arial" w:hAnsi="Arial" w:cs="Arial"/>
          <w:sz w:val="16"/>
          <w:szCs w:val="16"/>
          <w:lang w:val="de-AT"/>
        </w:rPr>
        <w:br/>
        <w:t>DIN EN ISO 10077:2016-10 Wärmetechnisches Verhalten von Fenstern, Türen und Abschlüssen</w:t>
      </w:r>
      <w:r w:rsidRPr="00E44905">
        <w:rPr>
          <w:rFonts w:ascii="Arial" w:hAnsi="Arial" w:cs="Arial"/>
          <w:sz w:val="16"/>
          <w:szCs w:val="16"/>
          <w:lang w:val="de-AT"/>
        </w:rPr>
        <w:br/>
        <w:t>DIN 18008:2010-12 Glas im Bauwesen- Bemessung und Konstruktionsregeln</w:t>
      </w:r>
      <w:r>
        <w:rPr>
          <w:rFonts w:ascii="Arial" w:hAnsi="Arial" w:cs="Arial"/>
          <w:sz w:val="16"/>
          <w:szCs w:val="16"/>
          <w:lang w:val="de-AT"/>
        </w:rPr>
        <w:t xml:space="preserve"> </w:t>
      </w:r>
      <w:r w:rsidRPr="00E44905">
        <w:rPr>
          <w:rFonts w:ascii="Arial" w:hAnsi="Arial" w:cs="Arial"/>
          <w:sz w:val="16"/>
          <w:szCs w:val="16"/>
          <w:lang w:val="de-AT"/>
        </w:rPr>
        <w:t>Energieeinsparverordnung EnEV 2014</w:t>
      </w:r>
      <w:r w:rsidRPr="00E44905">
        <w:rPr>
          <w:rFonts w:ascii="Arial" w:hAnsi="Arial" w:cs="Arial"/>
          <w:sz w:val="16"/>
          <w:szCs w:val="16"/>
          <w:lang w:val="de-AT"/>
        </w:rPr>
        <w:br/>
        <w:t>Merkblätter des Verbandes der Fenster- und Fassadenhersteller (VFF), Frankfurt</w:t>
      </w:r>
      <w:r w:rsidRPr="00E44905">
        <w:rPr>
          <w:rFonts w:ascii="Arial" w:hAnsi="Arial" w:cs="Arial"/>
          <w:sz w:val="16"/>
          <w:szCs w:val="16"/>
          <w:lang w:val="de-AT"/>
        </w:rPr>
        <w:br/>
        <w:t>DIN 18203:2008-08 Toleranzen im Hochbau</w:t>
      </w:r>
      <w:r>
        <w:rPr>
          <w:rFonts w:ascii="Arial" w:hAnsi="Arial" w:cs="Arial"/>
          <w:sz w:val="16"/>
          <w:szCs w:val="16"/>
          <w:lang w:val="de-AT"/>
        </w:rPr>
        <w:br/>
      </w:r>
      <w:r w:rsidRPr="00E44905">
        <w:rPr>
          <w:rFonts w:ascii="Arial" w:hAnsi="Arial" w:cs="Arial"/>
          <w:sz w:val="16"/>
          <w:szCs w:val="16"/>
          <w:lang w:val="de-AT"/>
        </w:rPr>
        <w:t>DIN EN 10346:2015-10 Kontinuierlich schmelztauchveredelte Flacherzeugnisse aus Stahl zum Kaltumformen</w:t>
      </w:r>
      <w:r w:rsidRPr="00E44905">
        <w:rPr>
          <w:rFonts w:ascii="Arial" w:hAnsi="Arial" w:cs="Arial"/>
          <w:sz w:val="16"/>
          <w:szCs w:val="16"/>
          <w:lang w:val="de-AT"/>
        </w:rPr>
        <w:t xml:space="preserve"> </w:t>
      </w:r>
      <w:r w:rsidR="00416834" w:rsidRPr="00E44905">
        <w:rPr>
          <w:rFonts w:ascii="Arial" w:hAnsi="Arial" w:cs="Arial"/>
          <w:sz w:val="16"/>
          <w:szCs w:val="16"/>
          <w:lang w:val="de-AT"/>
        </w:rPr>
        <w:t>00 / 02 Leistungen mit abweichenden technischen Spezifikationen</w:t>
      </w:r>
    </w:p>
    <w:p w:rsidR="00416834" w:rsidRPr="00416834" w:rsidRDefault="00416834" w:rsidP="00416834">
      <w:pPr>
        <w:pStyle w:val="Standa"/>
        <w:widowControl w:val="0"/>
        <w:autoSpaceDE w:val="0"/>
        <w:autoSpaceDN w:val="0"/>
        <w:adjustRightInd w:val="0"/>
        <w:spacing w:after="283"/>
        <w:rPr>
          <w:rFonts w:ascii="Arial" w:hAnsi="Arial" w:cs="Arial"/>
          <w:sz w:val="16"/>
          <w:szCs w:val="16"/>
          <w:lang w:val="de-AT"/>
        </w:rPr>
      </w:pPr>
      <w:r w:rsidRPr="00416834">
        <w:rPr>
          <w:rFonts w:ascii="Arial" w:hAnsi="Arial" w:cs="Arial"/>
          <w:sz w:val="16"/>
          <w:szCs w:val="16"/>
          <w:lang w:val="de-AT"/>
        </w:rPr>
        <w:t xml:space="preserve">Ein Angebot mit einer Leistung, die von den in diesen ZTV beschriebenen technischen Spezifikationen abweicht, aber nach den Bestimmungen von VOB/A § 13 Absatz 2 und 3 gleichwertig ist, gilt nicht als Änderungsvorschlag oder </w:t>
      </w:r>
      <w:proofErr w:type="gramStart"/>
      <w:r w:rsidRPr="00416834">
        <w:rPr>
          <w:rFonts w:ascii="Arial" w:hAnsi="Arial" w:cs="Arial"/>
          <w:sz w:val="16"/>
          <w:szCs w:val="16"/>
          <w:lang w:val="de-AT"/>
        </w:rPr>
        <w:t>Nebenangebot</w:t>
      </w:r>
      <w:proofErr w:type="gramEnd"/>
      <w:r w:rsidRPr="00416834">
        <w:rPr>
          <w:rFonts w:ascii="Arial" w:hAnsi="Arial" w:cs="Arial"/>
          <w:sz w:val="16"/>
          <w:szCs w:val="16"/>
          <w:lang w:val="de-AT"/>
        </w:rPr>
        <w:t xml:space="preserve"> sondern als so genanntes „Anderes Hauptangebot“ und wird gemäß VOB/A § 16 Absatz 7 in die Wertung einbezogen. Nach den Vorgaben von VOB/A muss die Abweichung im Angebot eindeutig erklärt werden. Die Gleichwertigkeit ist vom Bieter mi</w:t>
      </w:r>
      <w:r w:rsidR="00FD69BB">
        <w:rPr>
          <w:rFonts w:ascii="Arial" w:hAnsi="Arial" w:cs="Arial"/>
          <w:sz w:val="16"/>
          <w:szCs w:val="16"/>
          <w:lang w:val="de-AT"/>
        </w:rPr>
        <w:t>t seinem Angebot nachz</w:t>
      </w:r>
      <w:r>
        <w:rPr>
          <w:rFonts w:ascii="Arial" w:hAnsi="Arial" w:cs="Arial"/>
          <w:sz w:val="16"/>
          <w:szCs w:val="16"/>
          <w:lang w:val="de-AT"/>
        </w:rPr>
        <w:t>uweisen.</w:t>
      </w:r>
    </w:p>
    <w:p w:rsidR="00FD69BB" w:rsidRDefault="00FD69BB" w:rsidP="00FD69BB">
      <w:pPr>
        <w:rPr>
          <w:b/>
          <w:lang w:val="de-DE"/>
        </w:rPr>
      </w:pPr>
      <w:r w:rsidRPr="00FD69BB">
        <w:rPr>
          <w:b/>
          <w:lang w:val="de-DE"/>
        </w:rPr>
        <w:t>1.2 Systembeschreibung</w:t>
      </w:r>
    </w:p>
    <w:p w:rsidR="00FD69BB" w:rsidRPr="00FD69BB" w:rsidRDefault="00FD69BB" w:rsidP="00FD69BB">
      <w:pPr>
        <w:pStyle w:val="Standa"/>
        <w:widowControl w:val="0"/>
        <w:autoSpaceDE w:val="0"/>
        <w:autoSpaceDN w:val="0"/>
        <w:adjustRightInd w:val="0"/>
        <w:spacing w:after="283"/>
        <w:rPr>
          <w:rFonts w:asciiTheme="minorHAnsi" w:hAnsiTheme="minorHAnsi" w:cstheme="minorBidi"/>
          <w:b/>
          <w:sz w:val="16"/>
          <w:lang w:val="de-DE"/>
        </w:rPr>
      </w:pPr>
      <w:r w:rsidRPr="00FD69BB">
        <w:rPr>
          <w:rFonts w:ascii="Arial" w:hAnsi="Arial" w:cs="Arial"/>
          <w:sz w:val="16"/>
          <w:szCs w:val="16"/>
          <w:lang w:val="de-AT"/>
        </w:rPr>
        <w:t>Dem Angebot sind Detailzeichnungen und Profilangaben des angebotenen Fenstersystems beizulegen.</w:t>
      </w:r>
    </w:p>
    <w:p w:rsidR="00FD69BB" w:rsidRPr="00FD69BB" w:rsidRDefault="00FD69BB" w:rsidP="00FD69BB">
      <w:pPr>
        <w:rPr>
          <w:b/>
          <w:lang w:val="de-DE"/>
        </w:rPr>
      </w:pPr>
      <w:r w:rsidRPr="00FD69BB">
        <w:rPr>
          <w:b/>
          <w:lang w:val="de-DE"/>
        </w:rPr>
        <w:t>1.3 Prüfung des Leistungsverzeichnisses</w:t>
      </w:r>
    </w:p>
    <w:p w:rsidR="00FD69BB" w:rsidRPr="00FD69BB" w:rsidRDefault="00FD69BB" w:rsidP="00FD69BB">
      <w:pPr>
        <w:pStyle w:val="Standa"/>
        <w:widowControl w:val="0"/>
        <w:autoSpaceDE w:val="0"/>
        <w:autoSpaceDN w:val="0"/>
        <w:adjustRightInd w:val="0"/>
        <w:spacing w:after="283"/>
        <w:rPr>
          <w:rFonts w:ascii="Arial" w:hAnsi="Arial" w:cs="Arial"/>
          <w:sz w:val="16"/>
          <w:szCs w:val="16"/>
          <w:lang w:val="de-AT"/>
        </w:rPr>
      </w:pPr>
      <w:r w:rsidRPr="00FD69BB">
        <w:rPr>
          <w:rFonts w:ascii="Arial" w:hAnsi="Arial" w:cs="Arial"/>
          <w:sz w:val="16"/>
          <w:szCs w:val="16"/>
          <w:lang w:val="de-AT"/>
        </w:rPr>
        <w:t>Der Bieter ist verpflichtet, die im Leistungsverzeichnis beschriebenen Positionen auf fachliche Ausführbarkeit und Eignung für den vorgesehenen Verwendungszweck zu überprüfen. Dies gilt auch besonders im Hinblick auf die vorgesehene Verbindung mit dem Bauwerk und die zu erwartenden Beanspruchungen.</w:t>
      </w:r>
      <w:r w:rsidRPr="007542A7">
        <w:rPr>
          <w:rFonts w:ascii="Arial" w:hAnsi="Arial" w:cs="Arial"/>
        </w:rPr>
        <w:br/>
      </w:r>
      <w:r w:rsidRPr="007542A7">
        <w:rPr>
          <w:rFonts w:ascii="Arial" w:hAnsi="Arial" w:cs="Arial"/>
        </w:rPr>
        <w:br/>
      </w:r>
      <w:r w:rsidRPr="00FD69BB">
        <w:rPr>
          <w:rFonts w:asciiTheme="minorHAnsi" w:eastAsiaTheme="minorHAnsi" w:hAnsiTheme="minorHAnsi" w:cstheme="minorBidi"/>
          <w:b/>
          <w:color w:val="6F6F6F" w:themeColor="text1"/>
          <w:sz w:val="16"/>
          <w:lang w:val="de-DE" w:eastAsia="en-US" w:bidi="ar-SA"/>
        </w:rPr>
        <w:t>1.4 Preisstellung</w:t>
      </w:r>
    </w:p>
    <w:p w:rsidR="00FD69BB" w:rsidRDefault="00FD69BB" w:rsidP="00FD69BB">
      <w:pPr>
        <w:pStyle w:val="Standa"/>
        <w:widowControl w:val="0"/>
        <w:autoSpaceDE w:val="0"/>
        <w:autoSpaceDN w:val="0"/>
        <w:adjustRightInd w:val="0"/>
        <w:spacing w:after="283"/>
        <w:rPr>
          <w:rFonts w:ascii="Arial" w:hAnsi="Arial" w:cs="Arial"/>
          <w:sz w:val="16"/>
          <w:szCs w:val="16"/>
          <w:lang w:val="de-AT"/>
        </w:rPr>
      </w:pPr>
      <w:r w:rsidRPr="00FD69BB">
        <w:rPr>
          <w:rFonts w:ascii="Arial" w:hAnsi="Arial" w:cs="Arial"/>
          <w:sz w:val="16"/>
          <w:szCs w:val="16"/>
          <w:lang w:val="de-AT"/>
        </w:rPr>
        <w:t>Bestandteile des Angebotes sind Herstellung, Fracht, Anlieferung, V</w:t>
      </w:r>
      <w:proofErr w:type="spellStart"/>
      <w:r w:rsidRPr="00FD69BB">
        <w:rPr>
          <w:rFonts w:ascii="Arial" w:hAnsi="Arial" w:cs="Arial"/>
          <w:sz w:val="16"/>
          <w:szCs w:val="16"/>
          <w:lang w:val="de-AT"/>
        </w:rPr>
        <w:t>erpackung</w:t>
      </w:r>
      <w:proofErr w:type="spellEnd"/>
      <w:r w:rsidRPr="00FD69BB">
        <w:rPr>
          <w:rFonts w:ascii="Arial" w:hAnsi="Arial" w:cs="Arial"/>
          <w:sz w:val="16"/>
          <w:szCs w:val="16"/>
          <w:lang w:val="de-AT"/>
        </w:rPr>
        <w:t xml:space="preserve">, Abladung evtl. </w:t>
      </w:r>
      <w:proofErr w:type="spellStart"/>
      <w:r w:rsidRPr="00FD69BB">
        <w:rPr>
          <w:rFonts w:ascii="Arial" w:hAnsi="Arial" w:cs="Arial"/>
          <w:sz w:val="16"/>
          <w:szCs w:val="16"/>
          <w:lang w:val="de-AT"/>
        </w:rPr>
        <w:t>Wagenstandsgeld</w:t>
      </w:r>
      <w:proofErr w:type="spellEnd"/>
      <w:r w:rsidRPr="00FD69BB">
        <w:rPr>
          <w:rFonts w:ascii="Arial" w:hAnsi="Arial" w:cs="Arial"/>
          <w:sz w:val="16"/>
          <w:szCs w:val="16"/>
          <w:lang w:val="de-AT"/>
        </w:rPr>
        <w:t>, Räumlichkeiten zum Lagern, Kompletteinbau einschließlich innere und äußere Abdichtung, Gangbarmachung, Schutz vor Verunreinigungen, Reinigen vor Übergabe, sowie Gestellung von Vorrichtungen, Montagegerüsten und Werkzeugen.</w:t>
      </w:r>
    </w:p>
    <w:p w:rsidR="00FD69BB" w:rsidRDefault="00FD69BB">
      <w:pPr>
        <w:spacing w:after="0" w:line="240" w:lineRule="auto"/>
        <w:rPr>
          <w:rFonts w:ascii="Arial" w:eastAsia="Times New Roman" w:hAnsi="Arial" w:cs="Arial"/>
          <w:color w:val="auto"/>
          <w:szCs w:val="16"/>
          <w:lang w:val="de-AT" w:eastAsia="nl-BE" w:bidi="de-DE"/>
        </w:rPr>
      </w:pPr>
      <w:r>
        <w:rPr>
          <w:rFonts w:ascii="Arial" w:hAnsi="Arial" w:cs="Arial"/>
          <w:szCs w:val="16"/>
          <w:lang w:val="de-AT"/>
        </w:rPr>
        <w:br w:type="page"/>
      </w:r>
    </w:p>
    <w:p w:rsidR="00FD69BB" w:rsidRPr="00FD69BB" w:rsidRDefault="00FD69BB" w:rsidP="00FD69BB">
      <w:pPr>
        <w:pStyle w:val="Standa"/>
        <w:widowControl w:val="0"/>
        <w:autoSpaceDE w:val="0"/>
        <w:autoSpaceDN w:val="0"/>
        <w:adjustRightInd w:val="0"/>
        <w:spacing w:after="283"/>
        <w:rPr>
          <w:rFonts w:asciiTheme="minorHAnsi" w:eastAsiaTheme="minorHAnsi" w:hAnsiTheme="minorHAnsi" w:cstheme="minorBidi"/>
          <w:b/>
          <w:color w:val="6F6F6F" w:themeColor="text1"/>
          <w:sz w:val="16"/>
          <w:lang w:val="de-DE" w:eastAsia="en-US" w:bidi="ar-SA"/>
        </w:rPr>
      </w:pPr>
      <w:r w:rsidRPr="00FD69BB">
        <w:rPr>
          <w:rFonts w:asciiTheme="minorHAnsi" w:eastAsiaTheme="minorHAnsi" w:hAnsiTheme="minorHAnsi" w:cstheme="minorBidi"/>
          <w:b/>
          <w:color w:val="6F6F6F" w:themeColor="text1"/>
          <w:sz w:val="16"/>
          <w:lang w:val="de-DE" w:eastAsia="en-US" w:bidi="ar-SA"/>
        </w:rPr>
        <w:lastRenderedPageBreak/>
        <w:t>2. Stoffe und Bauteile</w:t>
      </w:r>
    </w:p>
    <w:p w:rsidR="00FD69BB" w:rsidRPr="00FD69BB" w:rsidRDefault="00FD69BB" w:rsidP="00FD69BB">
      <w:pPr>
        <w:pStyle w:val="Standa"/>
        <w:widowControl w:val="0"/>
        <w:autoSpaceDE w:val="0"/>
        <w:autoSpaceDN w:val="0"/>
        <w:adjustRightInd w:val="0"/>
        <w:spacing w:after="283"/>
        <w:rPr>
          <w:rFonts w:ascii="Arial" w:hAnsi="Arial" w:cs="Arial"/>
          <w:sz w:val="16"/>
          <w:szCs w:val="16"/>
          <w:lang w:val="de-AT"/>
        </w:rPr>
      </w:pPr>
      <w:r w:rsidRPr="00FD69BB">
        <w:rPr>
          <w:rFonts w:ascii="Arial" w:hAnsi="Arial" w:cs="Arial"/>
          <w:sz w:val="16"/>
          <w:szCs w:val="16"/>
          <w:lang w:val="de-AT"/>
        </w:rPr>
        <w:t>Bauteile und Materialien sind entsprechend den in der Leistungsbeschreibung vorgegebenen Qualitäten und Mindestanforderungen anzubieten.</w:t>
      </w:r>
      <w:r w:rsidRPr="00FD69BB">
        <w:rPr>
          <w:rFonts w:ascii="Arial" w:hAnsi="Arial" w:cs="Arial"/>
          <w:sz w:val="16"/>
          <w:szCs w:val="16"/>
          <w:lang w:val="de-AT"/>
        </w:rPr>
        <w:br/>
        <w:t>Bezüglich der Gleichwertigkeit technischer Spezifikationen gilt VOB Teil A,</w:t>
      </w:r>
      <w:r w:rsidRPr="00FD69BB">
        <w:rPr>
          <w:rFonts w:ascii="Arial" w:hAnsi="Arial" w:cs="Arial"/>
          <w:sz w:val="16"/>
          <w:szCs w:val="16"/>
          <w:lang w:val="de-AT"/>
        </w:rPr>
        <w:br/>
        <w:t>Paragraph 21, Nr. 2.</w:t>
      </w:r>
    </w:p>
    <w:p w:rsidR="00FD69BB" w:rsidRPr="00FD69BB" w:rsidRDefault="00FD69BB" w:rsidP="00FD69BB">
      <w:pPr>
        <w:pStyle w:val="Standa"/>
        <w:widowControl w:val="0"/>
        <w:autoSpaceDE w:val="0"/>
        <w:autoSpaceDN w:val="0"/>
        <w:adjustRightInd w:val="0"/>
        <w:spacing w:after="283"/>
        <w:rPr>
          <w:rFonts w:asciiTheme="minorHAnsi" w:eastAsiaTheme="minorHAnsi" w:hAnsiTheme="minorHAnsi" w:cstheme="minorBidi"/>
          <w:b/>
          <w:color w:val="6F6F6F" w:themeColor="text1"/>
          <w:sz w:val="16"/>
          <w:lang w:val="de-DE" w:eastAsia="en-US" w:bidi="ar-SA"/>
        </w:rPr>
      </w:pPr>
      <w:r w:rsidRPr="00FD69BB">
        <w:rPr>
          <w:rFonts w:asciiTheme="minorHAnsi" w:eastAsiaTheme="minorHAnsi" w:hAnsiTheme="minorHAnsi" w:cstheme="minorBidi"/>
          <w:b/>
          <w:color w:val="6F6F6F" w:themeColor="text1"/>
          <w:sz w:val="16"/>
          <w:lang w:val="de-DE" w:eastAsia="en-US" w:bidi="ar-SA"/>
        </w:rPr>
        <w:t>2.1 Kunststoff</w:t>
      </w:r>
    </w:p>
    <w:p w:rsidR="00FD69BB" w:rsidRPr="00FD69BB" w:rsidRDefault="00FD69BB" w:rsidP="00FD69BB">
      <w:pPr>
        <w:pStyle w:val="Standa"/>
        <w:widowControl w:val="0"/>
        <w:autoSpaceDE w:val="0"/>
        <w:autoSpaceDN w:val="0"/>
        <w:adjustRightInd w:val="0"/>
        <w:spacing w:after="283"/>
        <w:rPr>
          <w:rFonts w:ascii="Arial" w:hAnsi="Arial" w:cs="Arial"/>
          <w:sz w:val="16"/>
          <w:szCs w:val="16"/>
          <w:lang w:val="de-AT"/>
        </w:rPr>
      </w:pPr>
      <w:r w:rsidRPr="00FD69BB">
        <w:rPr>
          <w:rFonts w:ascii="Arial" w:hAnsi="Arial" w:cs="Arial"/>
          <w:sz w:val="16"/>
          <w:szCs w:val="16"/>
          <w:lang w:val="de-AT"/>
        </w:rPr>
        <w:t>Zur Anwendung kommt Hart-PVC.</w:t>
      </w:r>
      <w:r w:rsidRPr="00FD69BB">
        <w:rPr>
          <w:rFonts w:ascii="Arial" w:hAnsi="Arial" w:cs="Arial"/>
          <w:sz w:val="16"/>
          <w:szCs w:val="16"/>
          <w:lang w:val="de-AT"/>
        </w:rPr>
        <w:br/>
        <w:t>Die verwendete hochschlagzähe Formmasse muss in den kennzeichnenden Eigenschaften die Mindestwerte einer Formmasse nach DIN 7748-PVC-U, EDPL, 082-35-28 besitzen. Chemikalienbeständigkeit:</w:t>
      </w:r>
      <w:r w:rsidRPr="00FD69BB">
        <w:rPr>
          <w:rFonts w:ascii="Arial" w:hAnsi="Arial" w:cs="Arial"/>
          <w:sz w:val="16"/>
          <w:szCs w:val="16"/>
          <w:lang w:val="de-AT"/>
        </w:rPr>
        <w:br/>
        <w:t>Nach DIN 8061 beständig gegen im Umfeld des Fensters bzw. Rollladenkastens eingesetzte Baumaterialien (wie Kalk, Zement, usw.). Recyclingfähigkeit: 100 %.</w:t>
      </w:r>
    </w:p>
    <w:p w:rsidR="00FD69BB" w:rsidRPr="00FD69BB" w:rsidRDefault="00FD69BB" w:rsidP="00FD69BB">
      <w:pPr>
        <w:pStyle w:val="Standa"/>
        <w:widowControl w:val="0"/>
        <w:autoSpaceDE w:val="0"/>
        <w:autoSpaceDN w:val="0"/>
        <w:adjustRightInd w:val="0"/>
        <w:spacing w:after="283"/>
        <w:rPr>
          <w:rFonts w:asciiTheme="minorHAnsi" w:eastAsiaTheme="minorHAnsi" w:hAnsiTheme="minorHAnsi" w:cstheme="minorBidi"/>
          <w:b/>
          <w:color w:val="6F6F6F" w:themeColor="text1"/>
          <w:sz w:val="16"/>
          <w:lang w:val="de-DE" w:eastAsia="en-US" w:bidi="ar-SA"/>
        </w:rPr>
      </w:pPr>
      <w:r w:rsidRPr="00FD69BB">
        <w:rPr>
          <w:rFonts w:asciiTheme="minorHAnsi" w:eastAsiaTheme="minorHAnsi" w:hAnsiTheme="minorHAnsi" w:cstheme="minorBidi"/>
          <w:b/>
          <w:color w:val="6F6F6F" w:themeColor="text1"/>
          <w:sz w:val="16"/>
          <w:lang w:val="de-DE" w:eastAsia="en-US" w:bidi="ar-SA"/>
        </w:rPr>
        <w:t>2.2</w:t>
      </w:r>
      <w:r w:rsidRPr="00FD69BB">
        <w:rPr>
          <w:rFonts w:asciiTheme="minorHAnsi" w:eastAsiaTheme="minorHAnsi" w:hAnsiTheme="minorHAnsi" w:cstheme="minorBidi"/>
          <w:b/>
          <w:color w:val="6F6F6F" w:themeColor="text1"/>
          <w:sz w:val="16"/>
          <w:lang w:val="de-DE" w:eastAsia="en-US" w:bidi="ar-SA"/>
        </w:rPr>
        <w:t xml:space="preserve"> Stahl</w:t>
      </w:r>
    </w:p>
    <w:p w:rsidR="00FD69BB" w:rsidRPr="00FD69BB" w:rsidRDefault="00FD69BB" w:rsidP="00FD69BB">
      <w:pPr>
        <w:pStyle w:val="Standa"/>
        <w:widowControl w:val="0"/>
        <w:autoSpaceDE w:val="0"/>
        <w:autoSpaceDN w:val="0"/>
        <w:adjustRightInd w:val="0"/>
        <w:spacing w:after="283"/>
        <w:rPr>
          <w:rFonts w:ascii="Arial" w:hAnsi="Arial" w:cs="Arial"/>
          <w:sz w:val="16"/>
          <w:szCs w:val="16"/>
          <w:lang w:val="de-AT"/>
        </w:rPr>
      </w:pPr>
      <w:r w:rsidRPr="00FD69BB">
        <w:rPr>
          <w:rFonts w:ascii="Arial" w:hAnsi="Arial" w:cs="Arial"/>
          <w:sz w:val="16"/>
          <w:szCs w:val="16"/>
          <w:lang w:val="de-AT"/>
        </w:rPr>
        <w:t>Es gelten grundsätzlich die in der Systembeschreibung niedergelegten Aussteifungsrichtlinien des Systemherstellers. Alle Aussteifungen müssen aus verzinktem Stahl mit der Güte von DX51D+Z100 NA gem. DIN EN 10346 sein und eine Mindestwandstärke von mindestens 1,5 mm aufweisen.</w:t>
      </w:r>
    </w:p>
    <w:p w:rsidR="00FD69BB" w:rsidRPr="00FD69BB" w:rsidRDefault="00FD69BB" w:rsidP="00FD69BB">
      <w:pPr>
        <w:pStyle w:val="Standa"/>
        <w:widowControl w:val="0"/>
        <w:autoSpaceDE w:val="0"/>
        <w:autoSpaceDN w:val="0"/>
        <w:adjustRightInd w:val="0"/>
        <w:spacing w:after="283"/>
        <w:rPr>
          <w:rFonts w:asciiTheme="minorHAnsi" w:eastAsiaTheme="minorHAnsi" w:hAnsiTheme="minorHAnsi" w:cstheme="minorBidi"/>
          <w:b/>
          <w:color w:val="6F6F6F" w:themeColor="text1"/>
          <w:sz w:val="16"/>
          <w:lang w:val="de-DE" w:eastAsia="en-US" w:bidi="ar-SA"/>
        </w:rPr>
      </w:pPr>
      <w:r w:rsidRPr="00FD69BB">
        <w:rPr>
          <w:rFonts w:asciiTheme="minorHAnsi" w:eastAsiaTheme="minorHAnsi" w:hAnsiTheme="minorHAnsi" w:cstheme="minorBidi"/>
          <w:b/>
          <w:color w:val="6F6F6F" w:themeColor="text1"/>
          <w:sz w:val="16"/>
          <w:lang w:val="de-DE" w:eastAsia="en-US" w:bidi="ar-SA"/>
        </w:rPr>
        <w:t>2.3 Verbindungselemente</w:t>
      </w:r>
    </w:p>
    <w:p w:rsidR="00FD69BB" w:rsidRPr="00FD69BB" w:rsidRDefault="00FD69BB" w:rsidP="00FD69BB">
      <w:pPr>
        <w:pStyle w:val="Standa"/>
        <w:widowControl w:val="0"/>
        <w:autoSpaceDE w:val="0"/>
        <w:autoSpaceDN w:val="0"/>
        <w:adjustRightInd w:val="0"/>
        <w:spacing w:after="283"/>
        <w:rPr>
          <w:rFonts w:ascii="Arial" w:hAnsi="Arial" w:cs="Arial"/>
          <w:sz w:val="16"/>
          <w:szCs w:val="16"/>
          <w:lang w:val="de-AT"/>
        </w:rPr>
      </w:pPr>
      <w:r w:rsidRPr="00FD69BB">
        <w:rPr>
          <w:rFonts w:ascii="Arial" w:hAnsi="Arial" w:cs="Arial"/>
          <w:sz w:val="16"/>
          <w:szCs w:val="16"/>
          <w:lang w:val="de-AT"/>
        </w:rPr>
        <w:t>Verbindungselemente wie Beschläge, Schrauben, Bolzen o. ä. müssen mindestens korrosionsgeschützt sein. Bei ständiger Feuchtebelastung müssen sie aus nichtrostendem Stahl Werkstoff 1.4401 bestehen.</w:t>
      </w:r>
      <w:r w:rsidRPr="00FD69BB">
        <w:rPr>
          <w:rFonts w:ascii="Arial" w:hAnsi="Arial" w:cs="Arial"/>
          <w:sz w:val="16"/>
          <w:szCs w:val="16"/>
          <w:lang w:val="de-AT"/>
        </w:rPr>
        <w:br/>
      </w:r>
    </w:p>
    <w:p w:rsidR="00FD69BB" w:rsidRPr="00FD69BB" w:rsidRDefault="00FD69BB" w:rsidP="00FD69BB">
      <w:pPr>
        <w:pStyle w:val="Standa"/>
        <w:widowControl w:val="0"/>
        <w:autoSpaceDE w:val="0"/>
        <w:autoSpaceDN w:val="0"/>
        <w:adjustRightInd w:val="0"/>
        <w:spacing w:after="283"/>
        <w:rPr>
          <w:rFonts w:asciiTheme="minorHAnsi" w:eastAsiaTheme="minorHAnsi" w:hAnsiTheme="minorHAnsi" w:cstheme="minorBidi"/>
          <w:b/>
          <w:color w:val="6F6F6F" w:themeColor="text1"/>
          <w:sz w:val="16"/>
          <w:lang w:val="de-DE" w:eastAsia="en-US" w:bidi="ar-SA"/>
        </w:rPr>
      </w:pPr>
      <w:r w:rsidRPr="00FD69BB">
        <w:rPr>
          <w:rFonts w:asciiTheme="minorHAnsi" w:eastAsiaTheme="minorHAnsi" w:hAnsiTheme="minorHAnsi" w:cstheme="minorBidi"/>
          <w:b/>
          <w:color w:val="6F6F6F" w:themeColor="text1"/>
          <w:sz w:val="16"/>
          <w:lang w:val="de-DE" w:eastAsia="en-US" w:bidi="ar-SA"/>
        </w:rPr>
        <w:t>2.4 Zusammenbau unterschiedlicher Metalle</w:t>
      </w:r>
    </w:p>
    <w:p w:rsidR="00FD69BB" w:rsidRPr="00FD69BB" w:rsidRDefault="00FD69BB" w:rsidP="00FD69BB">
      <w:pPr>
        <w:pStyle w:val="Standa"/>
        <w:widowControl w:val="0"/>
        <w:autoSpaceDE w:val="0"/>
        <w:autoSpaceDN w:val="0"/>
        <w:adjustRightInd w:val="0"/>
        <w:spacing w:after="283"/>
        <w:rPr>
          <w:rFonts w:ascii="Arial" w:hAnsi="Arial" w:cs="Arial"/>
          <w:sz w:val="16"/>
          <w:szCs w:val="16"/>
          <w:lang w:val="de-AT"/>
        </w:rPr>
      </w:pPr>
      <w:r w:rsidRPr="00FD69BB">
        <w:rPr>
          <w:rFonts w:ascii="Arial" w:hAnsi="Arial" w:cs="Arial"/>
          <w:sz w:val="16"/>
          <w:szCs w:val="16"/>
          <w:lang w:val="de-AT"/>
        </w:rPr>
        <w:t>Bei der Verbindung verschiedener Metalle ist die elektrochemische Spannungsreihe zu beachten. Metalle mit unterschiedlichem Spannungspotential sind durch geeignete Isolierzwischenlagen so zu trennen, dass keine Kontaktkorrosion entstehen kann.</w:t>
      </w:r>
      <w:r w:rsidRPr="00FD69BB">
        <w:rPr>
          <w:rFonts w:ascii="Arial" w:hAnsi="Arial" w:cs="Arial"/>
          <w:sz w:val="16"/>
          <w:szCs w:val="16"/>
          <w:lang w:val="de-AT"/>
        </w:rPr>
        <w:br/>
      </w:r>
    </w:p>
    <w:p w:rsidR="00FD69BB" w:rsidRPr="00FD69BB" w:rsidRDefault="00FD69BB" w:rsidP="00FD69BB">
      <w:pPr>
        <w:pStyle w:val="Standa"/>
        <w:widowControl w:val="0"/>
        <w:autoSpaceDE w:val="0"/>
        <w:autoSpaceDN w:val="0"/>
        <w:adjustRightInd w:val="0"/>
        <w:spacing w:after="283"/>
        <w:rPr>
          <w:rFonts w:asciiTheme="minorHAnsi" w:eastAsiaTheme="minorHAnsi" w:hAnsiTheme="minorHAnsi" w:cstheme="minorBidi"/>
          <w:b/>
          <w:color w:val="6F6F6F" w:themeColor="text1"/>
          <w:sz w:val="16"/>
          <w:lang w:val="de-DE" w:eastAsia="en-US" w:bidi="ar-SA"/>
        </w:rPr>
      </w:pPr>
      <w:r w:rsidRPr="00FD69BB">
        <w:rPr>
          <w:rFonts w:asciiTheme="minorHAnsi" w:eastAsiaTheme="minorHAnsi" w:hAnsiTheme="minorHAnsi" w:cstheme="minorBidi"/>
          <w:b/>
          <w:color w:val="6F6F6F" w:themeColor="text1"/>
          <w:sz w:val="16"/>
          <w:lang w:val="de-DE" w:eastAsia="en-US" w:bidi="ar-SA"/>
        </w:rPr>
        <w:t>2.5 Dichtprofile / Dichtungen</w:t>
      </w:r>
    </w:p>
    <w:p w:rsidR="00FD69BB" w:rsidRPr="00FD69BB" w:rsidRDefault="00FD69BB" w:rsidP="00FD69BB">
      <w:pPr>
        <w:pStyle w:val="Standa"/>
        <w:widowControl w:val="0"/>
        <w:autoSpaceDE w:val="0"/>
        <w:autoSpaceDN w:val="0"/>
        <w:adjustRightInd w:val="0"/>
        <w:spacing w:after="283"/>
        <w:rPr>
          <w:rFonts w:ascii="Arial" w:hAnsi="Arial" w:cs="Arial"/>
          <w:sz w:val="16"/>
          <w:szCs w:val="16"/>
          <w:lang w:val="de-AT"/>
        </w:rPr>
      </w:pPr>
      <w:r w:rsidRPr="00FD69BB">
        <w:rPr>
          <w:rFonts w:ascii="Arial" w:hAnsi="Arial" w:cs="Arial"/>
          <w:sz w:val="16"/>
          <w:szCs w:val="16"/>
          <w:lang w:val="de-AT"/>
        </w:rPr>
        <w:t>Alle Dichtungen, die der Außenwitterung ausgesetzt sind, müssen den Güte- und Prüfbestimmungen für Kunststoff-Fenster RAL- GZ 716 entsprechen. Dies gilt auch für APTK (EPDM) Dichtungen.</w:t>
      </w:r>
    </w:p>
    <w:p w:rsidR="00FD69BB" w:rsidRPr="00FD69BB" w:rsidRDefault="00FD69BB" w:rsidP="00FD69BB">
      <w:pPr>
        <w:pStyle w:val="Standa"/>
        <w:widowControl w:val="0"/>
        <w:autoSpaceDE w:val="0"/>
        <w:autoSpaceDN w:val="0"/>
        <w:adjustRightInd w:val="0"/>
        <w:spacing w:after="283"/>
        <w:rPr>
          <w:rFonts w:ascii="Arial" w:hAnsi="Arial" w:cs="Arial"/>
          <w:sz w:val="16"/>
          <w:szCs w:val="16"/>
          <w:lang w:val="de-AT"/>
        </w:rPr>
      </w:pPr>
      <w:r w:rsidRPr="00FD69BB">
        <w:rPr>
          <w:rFonts w:ascii="Arial" w:hAnsi="Arial" w:cs="Arial"/>
          <w:sz w:val="16"/>
          <w:szCs w:val="16"/>
          <w:lang w:val="de-AT"/>
        </w:rPr>
        <w:t xml:space="preserve">Für andere nicht </w:t>
      </w:r>
      <w:proofErr w:type="spellStart"/>
      <w:r w:rsidRPr="00FD69BB">
        <w:rPr>
          <w:rFonts w:ascii="Arial" w:hAnsi="Arial" w:cs="Arial"/>
          <w:sz w:val="16"/>
          <w:szCs w:val="16"/>
          <w:lang w:val="de-AT"/>
        </w:rPr>
        <w:t>zellige</w:t>
      </w:r>
      <w:proofErr w:type="spellEnd"/>
      <w:r w:rsidRPr="00FD69BB">
        <w:rPr>
          <w:rFonts w:ascii="Arial" w:hAnsi="Arial" w:cs="Arial"/>
          <w:sz w:val="16"/>
          <w:szCs w:val="16"/>
          <w:lang w:val="de-AT"/>
        </w:rPr>
        <w:t xml:space="preserve"> Elastomer- Dichtungen und anderer Werkstoffe ist die Eignung nachzuweisen und den Auftraggeber vorzulegen.</w:t>
      </w:r>
    </w:p>
    <w:p w:rsidR="00FD69BB" w:rsidRPr="00FD69BB" w:rsidRDefault="00FD69BB" w:rsidP="00FD69BB">
      <w:pPr>
        <w:pStyle w:val="Standa"/>
        <w:widowControl w:val="0"/>
        <w:autoSpaceDE w:val="0"/>
        <w:autoSpaceDN w:val="0"/>
        <w:adjustRightInd w:val="0"/>
        <w:spacing w:after="283"/>
        <w:rPr>
          <w:rFonts w:ascii="Arial" w:hAnsi="Arial" w:cs="Arial"/>
          <w:sz w:val="16"/>
          <w:szCs w:val="16"/>
          <w:lang w:val="de-AT"/>
        </w:rPr>
      </w:pPr>
      <w:r w:rsidRPr="00FD69BB">
        <w:rPr>
          <w:rFonts w:ascii="Arial" w:hAnsi="Arial" w:cs="Arial"/>
          <w:sz w:val="16"/>
          <w:szCs w:val="16"/>
          <w:lang w:val="de-AT"/>
        </w:rPr>
        <w:t>Alle Dichtprofile müssen mit den angrenzenden Stoffen (z.B. Rahmenprofile und den Anstrichen) verträglich sein.</w:t>
      </w:r>
    </w:p>
    <w:p w:rsidR="00274269" w:rsidRDefault="00274269">
      <w:pPr>
        <w:spacing w:after="0" w:line="240" w:lineRule="auto"/>
        <w:rPr>
          <w:rFonts w:ascii="Arial" w:eastAsia="Times New Roman" w:hAnsi="Arial" w:cs="Arial"/>
          <w:color w:val="auto"/>
          <w:szCs w:val="16"/>
          <w:lang w:val="de-AT" w:eastAsia="nl-BE" w:bidi="de-DE"/>
        </w:rPr>
      </w:pPr>
      <w:r>
        <w:rPr>
          <w:rFonts w:ascii="Arial" w:hAnsi="Arial" w:cs="Arial"/>
          <w:szCs w:val="16"/>
          <w:lang w:val="de-AT"/>
        </w:rPr>
        <w:br w:type="page"/>
      </w:r>
    </w:p>
    <w:p w:rsidR="00274269" w:rsidRPr="00274269" w:rsidRDefault="00274269" w:rsidP="00274269">
      <w:pPr>
        <w:pStyle w:val="Standa"/>
        <w:widowControl w:val="0"/>
        <w:autoSpaceDE w:val="0"/>
        <w:autoSpaceDN w:val="0"/>
        <w:adjustRightInd w:val="0"/>
        <w:spacing w:after="283"/>
        <w:rPr>
          <w:rFonts w:asciiTheme="minorHAnsi" w:eastAsiaTheme="minorHAnsi" w:hAnsiTheme="minorHAnsi" w:cstheme="minorBidi"/>
          <w:b/>
          <w:color w:val="6F6F6F" w:themeColor="text1"/>
          <w:sz w:val="16"/>
          <w:lang w:val="de-DE" w:eastAsia="en-US" w:bidi="ar-SA"/>
        </w:rPr>
      </w:pPr>
      <w:r w:rsidRPr="00274269">
        <w:rPr>
          <w:rFonts w:asciiTheme="minorHAnsi" w:eastAsiaTheme="minorHAnsi" w:hAnsiTheme="minorHAnsi" w:cstheme="minorBidi"/>
          <w:b/>
          <w:color w:val="6F6F6F" w:themeColor="text1"/>
          <w:sz w:val="16"/>
          <w:lang w:val="de-DE" w:eastAsia="en-US" w:bidi="ar-SA"/>
        </w:rPr>
        <w:lastRenderedPageBreak/>
        <w:t xml:space="preserve">3. Systembeschreibung </w:t>
      </w:r>
    </w:p>
    <w:p w:rsidR="00274269" w:rsidRPr="00274269" w:rsidRDefault="00274269" w:rsidP="00274269">
      <w:pPr>
        <w:pStyle w:val="Standa"/>
        <w:widowControl w:val="0"/>
        <w:autoSpaceDE w:val="0"/>
        <w:autoSpaceDN w:val="0"/>
        <w:adjustRightInd w:val="0"/>
        <w:spacing w:after="283"/>
        <w:rPr>
          <w:rFonts w:asciiTheme="minorHAnsi" w:eastAsiaTheme="minorHAnsi" w:hAnsiTheme="minorHAnsi" w:cstheme="minorBidi"/>
          <w:b/>
          <w:color w:val="6F6F6F" w:themeColor="text1"/>
          <w:sz w:val="16"/>
          <w:lang w:val="de-DE" w:eastAsia="en-US" w:bidi="ar-SA"/>
        </w:rPr>
      </w:pPr>
      <w:r w:rsidRPr="00274269">
        <w:rPr>
          <w:rFonts w:asciiTheme="minorHAnsi" w:eastAsiaTheme="minorHAnsi" w:hAnsiTheme="minorHAnsi" w:cstheme="minorBidi"/>
          <w:b/>
          <w:color w:val="6F6F6F" w:themeColor="text1"/>
          <w:sz w:val="16"/>
          <w:lang w:val="de-DE" w:eastAsia="en-US" w:bidi="ar-SA"/>
        </w:rPr>
        <w:t>3.1 Ausführung der Fensterprofilkonstruktion / System</w:t>
      </w:r>
    </w:p>
    <w:p w:rsidR="00274269" w:rsidRDefault="00274269" w:rsidP="00274269">
      <w:pPr>
        <w:pStyle w:val="Standa"/>
        <w:widowControl w:val="0"/>
        <w:autoSpaceDE w:val="0"/>
        <w:autoSpaceDN w:val="0"/>
        <w:adjustRightInd w:val="0"/>
        <w:spacing w:after="283"/>
        <w:rPr>
          <w:rFonts w:ascii="Arial" w:hAnsi="Arial" w:cs="Arial"/>
          <w:sz w:val="16"/>
          <w:szCs w:val="16"/>
          <w:lang w:val="de-AT"/>
        </w:rPr>
      </w:pPr>
      <w:r w:rsidRPr="00274269">
        <w:rPr>
          <w:rFonts w:ascii="Arial" w:hAnsi="Arial" w:cs="Arial"/>
          <w:sz w:val="16"/>
          <w:szCs w:val="16"/>
          <w:lang w:val="de-AT"/>
        </w:rPr>
        <w:t>Das angebotene Profilsystem muss der RAL-GZ 716 und / oder der DIN EN 14351-1 entsprechen.</w:t>
      </w:r>
    </w:p>
    <w:p w:rsidR="00274269" w:rsidRPr="00274269" w:rsidRDefault="00274269" w:rsidP="00274269">
      <w:pPr>
        <w:spacing w:after="0" w:line="240" w:lineRule="auto"/>
        <w:rPr>
          <w:rFonts w:ascii="Arial" w:eastAsia="Times New Roman" w:hAnsi="Arial" w:cs="Arial"/>
          <w:color w:val="auto"/>
          <w:szCs w:val="16"/>
          <w:lang w:val="de-AT" w:eastAsia="nl-BE" w:bidi="de-DE"/>
        </w:rPr>
      </w:pPr>
      <w:r w:rsidRPr="00274269">
        <w:rPr>
          <w:rFonts w:ascii="Arial" w:hAnsi="Arial" w:cs="Arial"/>
          <w:color w:val="auto"/>
          <w:szCs w:val="16"/>
          <w:lang w:val="de-AT"/>
        </w:rPr>
        <w:t>Darüber hinaus muss das angebotene Profilsystem folgende Eigenschaften aufweisen:</w:t>
      </w:r>
    </w:p>
    <w:p w:rsidR="00274269" w:rsidRPr="00274269" w:rsidRDefault="00274269" w:rsidP="00274269">
      <w:pPr>
        <w:pStyle w:val="Standa"/>
        <w:widowControl w:val="0"/>
        <w:autoSpaceDE w:val="0"/>
        <w:autoSpaceDN w:val="0"/>
        <w:adjustRightInd w:val="0"/>
        <w:spacing w:after="283"/>
        <w:rPr>
          <w:rFonts w:ascii="Arial" w:hAnsi="Arial" w:cs="Arial"/>
          <w:sz w:val="16"/>
          <w:szCs w:val="16"/>
          <w:lang w:val="de-AT"/>
        </w:rPr>
      </w:pPr>
    </w:p>
    <w:p w:rsidR="00274269" w:rsidRPr="00274269" w:rsidRDefault="00274269" w:rsidP="00274269">
      <w:pPr>
        <w:pStyle w:val="Standa"/>
        <w:widowControl w:val="0"/>
        <w:autoSpaceDE w:val="0"/>
        <w:autoSpaceDN w:val="0"/>
        <w:adjustRightInd w:val="0"/>
        <w:spacing w:after="283"/>
        <w:rPr>
          <w:rFonts w:asciiTheme="minorHAnsi" w:eastAsiaTheme="minorHAnsi" w:hAnsiTheme="minorHAnsi" w:cstheme="minorBidi"/>
          <w:b/>
          <w:color w:val="6F6F6F" w:themeColor="text1"/>
          <w:sz w:val="16"/>
          <w:lang w:val="de-DE" w:eastAsia="en-US" w:bidi="ar-SA"/>
        </w:rPr>
      </w:pPr>
      <w:r w:rsidRPr="00274269">
        <w:rPr>
          <w:rFonts w:asciiTheme="minorHAnsi" w:eastAsiaTheme="minorHAnsi" w:hAnsiTheme="minorHAnsi" w:cstheme="minorBidi"/>
          <w:b/>
          <w:color w:val="6F6F6F" w:themeColor="text1"/>
          <w:sz w:val="16"/>
          <w:lang w:val="de-DE" w:eastAsia="en-US" w:bidi="ar-SA"/>
        </w:rPr>
        <w:t>3.2 Profilausbildung:</w:t>
      </w:r>
    </w:p>
    <w:p w:rsidR="00274269" w:rsidRPr="00274269" w:rsidRDefault="00274269" w:rsidP="00274269">
      <w:pPr>
        <w:pStyle w:val="Standa"/>
        <w:widowControl w:val="0"/>
        <w:autoSpaceDE w:val="0"/>
        <w:autoSpaceDN w:val="0"/>
        <w:adjustRightInd w:val="0"/>
        <w:spacing w:after="283"/>
        <w:rPr>
          <w:rFonts w:ascii="Arial" w:hAnsi="Arial" w:cs="Arial"/>
          <w:sz w:val="16"/>
          <w:szCs w:val="16"/>
          <w:lang w:val="de-AT"/>
        </w:rPr>
      </w:pPr>
      <w:r w:rsidRPr="00274269">
        <w:rPr>
          <w:rFonts w:ascii="Arial" w:hAnsi="Arial" w:cs="Arial"/>
          <w:sz w:val="16"/>
          <w:szCs w:val="16"/>
          <w:lang w:val="de-AT"/>
        </w:rPr>
        <w:t>Das Profilsystem ist als Mitteldichtungs-System (MD) ausgebildet und besitzt drei durchgehende Dichtebenen.</w:t>
      </w:r>
    </w:p>
    <w:p w:rsidR="00274269" w:rsidRPr="00274269" w:rsidRDefault="00274269" w:rsidP="00274269">
      <w:pPr>
        <w:pStyle w:val="Standa"/>
        <w:widowControl w:val="0"/>
        <w:autoSpaceDE w:val="0"/>
        <w:autoSpaceDN w:val="0"/>
        <w:adjustRightInd w:val="0"/>
        <w:spacing w:after="283"/>
        <w:rPr>
          <w:rFonts w:ascii="Arial" w:hAnsi="Arial" w:cs="Arial"/>
          <w:sz w:val="16"/>
          <w:szCs w:val="16"/>
          <w:lang w:val="de-AT"/>
        </w:rPr>
      </w:pPr>
      <w:r w:rsidRPr="00274269">
        <w:rPr>
          <w:rFonts w:ascii="Arial" w:hAnsi="Arial" w:cs="Arial"/>
          <w:sz w:val="16"/>
          <w:szCs w:val="16"/>
          <w:lang w:val="de-AT"/>
        </w:rPr>
        <w:t>Das glasfaserverstärkte, flächenversetzte Flügelprofil benötigt keine zusätzliche Verstärkung.</w:t>
      </w:r>
    </w:p>
    <w:p w:rsidR="00274269" w:rsidRPr="00274269" w:rsidRDefault="00274269" w:rsidP="00274269">
      <w:pPr>
        <w:pStyle w:val="Standa"/>
        <w:widowControl w:val="0"/>
        <w:autoSpaceDE w:val="0"/>
        <w:autoSpaceDN w:val="0"/>
        <w:adjustRightInd w:val="0"/>
        <w:spacing w:after="283"/>
        <w:rPr>
          <w:rFonts w:ascii="Arial" w:hAnsi="Arial" w:cs="Arial"/>
          <w:sz w:val="16"/>
          <w:szCs w:val="16"/>
          <w:lang w:val="de-AT"/>
        </w:rPr>
      </w:pPr>
      <w:r w:rsidRPr="00274269">
        <w:rPr>
          <w:rFonts w:ascii="Arial" w:hAnsi="Arial" w:cs="Arial"/>
          <w:sz w:val="16"/>
          <w:szCs w:val="16"/>
          <w:lang w:val="de-AT"/>
        </w:rPr>
        <w:t>Die eingesetzte Glasfaser besteht aus endlosen Glasfasersträngen.</w:t>
      </w:r>
    </w:p>
    <w:p w:rsidR="00274269" w:rsidRPr="00274269" w:rsidRDefault="00274269" w:rsidP="00274269">
      <w:pPr>
        <w:pStyle w:val="Standa"/>
        <w:widowControl w:val="0"/>
        <w:autoSpaceDE w:val="0"/>
        <w:autoSpaceDN w:val="0"/>
        <w:adjustRightInd w:val="0"/>
        <w:spacing w:after="283"/>
        <w:rPr>
          <w:rFonts w:ascii="Arial" w:hAnsi="Arial" w:cs="Arial"/>
          <w:sz w:val="16"/>
          <w:szCs w:val="16"/>
          <w:lang w:val="de-AT"/>
        </w:rPr>
      </w:pPr>
      <w:r w:rsidRPr="00274269">
        <w:rPr>
          <w:rFonts w:ascii="Arial" w:hAnsi="Arial" w:cs="Arial"/>
          <w:sz w:val="16"/>
          <w:szCs w:val="16"/>
          <w:lang w:val="de-AT"/>
        </w:rPr>
        <w:t>Die eingesetzten Profile sind zu 100% Sortenrein recyclingfähig.</w:t>
      </w:r>
    </w:p>
    <w:p w:rsidR="00274269" w:rsidRPr="00274269" w:rsidRDefault="00274269" w:rsidP="00274269">
      <w:pPr>
        <w:pStyle w:val="Standa"/>
        <w:widowControl w:val="0"/>
        <w:autoSpaceDE w:val="0"/>
        <w:autoSpaceDN w:val="0"/>
        <w:adjustRightInd w:val="0"/>
        <w:spacing w:after="283"/>
        <w:rPr>
          <w:rFonts w:ascii="Arial" w:hAnsi="Arial" w:cs="Arial"/>
          <w:sz w:val="16"/>
          <w:szCs w:val="16"/>
          <w:lang w:val="de-AT"/>
        </w:rPr>
      </w:pPr>
      <w:r w:rsidRPr="00274269">
        <w:rPr>
          <w:rFonts w:ascii="Arial" w:hAnsi="Arial" w:cs="Arial"/>
          <w:sz w:val="16"/>
          <w:szCs w:val="16"/>
          <w:lang w:val="de-AT"/>
        </w:rPr>
        <w:t>Die Nachhaltigkeit des Profilsystems wird durch den Einsatz von Recycling-Material sichergestellt.</w:t>
      </w:r>
    </w:p>
    <w:p w:rsidR="00274269" w:rsidRPr="00274269" w:rsidRDefault="00274269" w:rsidP="00274269">
      <w:pPr>
        <w:pStyle w:val="Standa"/>
        <w:widowControl w:val="0"/>
        <w:autoSpaceDE w:val="0"/>
        <w:autoSpaceDN w:val="0"/>
        <w:adjustRightInd w:val="0"/>
        <w:spacing w:after="283"/>
        <w:rPr>
          <w:rFonts w:ascii="Arial" w:hAnsi="Arial" w:cs="Arial"/>
          <w:sz w:val="16"/>
          <w:szCs w:val="16"/>
          <w:lang w:val="de-AT"/>
        </w:rPr>
      </w:pPr>
      <w:r w:rsidRPr="00274269">
        <w:rPr>
          <w:rFonts w:ascii="Arial" w:hAnsi="Arial" w:cs="Arial"/>
          <w:sz w:val="16"/>
          <w:szCs w:val="16"/>
          <w:lang w:val="de-AT"/>
        </w:rPr>
        <w:t xml:space="preserve">Die Rahmenprofile weisen eine </w:t>
      </w:r>
      <w:proofErr w:type="spellStart"/>
      <w:r w:rsidRPr="00274269">
        <w:rPr>
          <w:rFonts w:ascii="Arial" w:hAnsi="Arial" w:cs="Arial"/>
          <w:sz w:val="16"/>
          <w:szCs w:val="16"/>
          <w:lang w:val="de-AT"/>
        </w:rPr>
        <w:t>Bautiefe</w:t>
      </w:r>
      <w:proofErr w:type="spellEnd"/>
      <w:r w:rsidRPr="00274269">
        <w:rPr>
          <w:rFonts w:ascii="Arial" w:hAnsi="Arial" w:cs="Arial"/>
          <w:sz w:val="16"/>
          <w:szCs w:val="16"/>
          <w:lang w:val="de-AT"/>
        </w:rPr>
        <w:t xml:space="preserve"> von 76 mm, die Flügelprofile mind. eine </w:t>
      </w:r>
      <w:proofErr w:type="spellStart"/>
      <w:r w:rsidRPr="00274269">
        <w:rPr>
          <w:rFonts w:ascii="Arial" w:hAnsi="Arial" w:cs="Arial"/>
          <w:sz w:val="16"/>
          <w:szCs w:val="16"/>
          <w:lang w:val="de-AT"/>
        </w:rPr>
        <w:t>Bautiefe</w:t>
      </w:r>
      <w:proofErr w:type="spellEnd"/>
      <w:r w:rsidRPr="00274269">
        <w:rPr>
          <w:rFonts w:ascii="Arial" w:hAnsi="Arial" w:cs="Arial"/>
          <w:sz w:val="16"/>
          <w:szCs w:val="16"/>
          <w:lang w:val="de-AT"/>
        </w:rPr>
        <w:t xml:space="preserve"> von 85 mm auf. </w:t>
      </w:r>
    </w:p>
    <w:p w:rsidR="00274269" w:rsidRPr="00274269" w:rsidRDefault="00274269" w:rsidP="00274269">
      <w:pPr>
        <w:pStyle w:val="Standa"/>
        <w:widowControl w:val="0"/>
        <w:autoSpaceDE w:val="0"/>
        <w:autoSpaceDN w:val="0"/>
        <w:adjustRightInd w:val="0"/>
        <w:spacing w:after="283"/>
        <w:rPr>
          <w:rFonts w:ascii="Arial" w:hAnsi="Arial" w:cs="Arial"/>
          <w:sz w:val="16"/>
          <w:szCs w:val="16"/>
          <w:lang w:val="de-AT"/>
        </w:rPr>
      </w:pPr>
      <w:r w:rsidRPr="00274269">
        <w:rPr>
          <w:rFonts w:ascii="Arial" w:hAnsi="Arial" w:cs="Arial"/>
          <w:sz w:val="16"/>
          <w:szCs w:val="16"/>
          <w:lang w:val="de-AT"/>
        </w:rPr>
        <w:t>Im Rahmenprofil ist eine ausgeschäumte, thermische Armierung einsetzbar.</w:t>
      </w:r>
    </w:p>
    <w:p w:rsidR="00274269" w:rsidRPr="00274269" w:rsidRDefault="00274269" w:rsidP="00274269">
      <w:pPr>
        <w:pStyle w:val="Standa"/>
        <w:widowControl w:val="0"/>
        <w:autoSpaceDE w:val="0"/>
        <w:autoSpaceDN w:val="0"/>
        <w:adjustRightInd w:val="0"/>
        <w:spacing w:after="283"/>
        <w:rPr>
          <w:rFonts w:ascii="Arial" w:hAnsi="Arial" w:cs="Arial"/>
          <w:sz w:val="16"/>
          <w:szCs w:val="16"/>
          <w:lang w:val="de-AT"/>
        </w:rPr>
      </w:pPr>
      <w:r w:rsidRPr="00274269">
        <w:rPr>
          <w:rFonts w:ascii="Arial" w:hAnsi="Arial" w:cs="Arial"/>
          <w:sz w:val="16"/>
          <w:szCs w:val="16"/>
          <w:lang w:val="de-AT"/>
        </w:rPr>
        <w:t xml:space="preserve">Die Hauptprofile müssen in Richtung Wärmefluss </w:t>
      </w:r>
      <w:r>
        <w:rPr>
          <w:rFonts w:ascii="Arial" w:hAnsi="Arial" w:cs="Arial"/>
          <w:sz w:val="16"/>
          <w:szCs w:val="16"/>
          <w:lang w:val="de-AT"/>
        </w:rPr>
        <w:t>6 Kammern aufweisen.</w:t>
      </w:r>
      <w:r w:rsidRPr="00274269">
        <w:rPr>
          <w:rFonts w:ascii="Arial" w:hAnsi="Arial" w:cs="Arial"/>
          <w:sz w:val="16"/>
          <w:szCs w:val="16"/>
          <w:lang w:val="de-AT"/>
        </w:rPr>
        <w:t xml:space="preserve"> Bei Zusatz- und Statik- Profilen ist auch eine geringere Anzahl von Kammern zugelassen.</w:t>
      </w:r>
    </w:p>
    <w:p w:rsidR="00274269" w:rsidRPr="00274269" w:rsidRDefault="00274269" w:rsidP="00274269">
      <w:pPr>
        <w:pStyle w:val="Standa"/>
        <w:widowControl w:val="0"/>
        <w:autoSpaceDE w:val="0"/>
        <w:autoSpaceDN w:val="0"/>
        <w:adjustRightInd w:val="0"/>
        <w:spacing w:after="283"/>
        <w:rPr>
          <w:rFonts w:ascii="Arial" w:hAnsi="Arial" w:cs="Arial"/>
          <w:sz w:val="16"/>
          <w:szCs w:val="16"/>
          <w:lang w:val="de-AT"/>
        </w:rPr>
      </w:pPr>
      <w:r w:rsidRPr="00274269">
        <w:rPr>
          <w:rFonts w:ascii="Arial" w:hAnsi="Arial" w:cs="Arial"/>
          <w:sz w:val="16"/>
          <w:szCs w:val="16"/>
          <w:lang w:val="de-AT"/>
        </w:rPr>
        <w:t>Die äußeren Überschläge betragen beim Rahmenprofil maximal 9 mm, beim Flügelrahmen max. 7 mm und haben ein rechtwinkliges 90° Design.</w:t>
      </w:r>
    </w:p>
    <w:p w:rsidR="00274269" w:rsidRPr="00274269" w:rsidRDefault="00274269" w:rsidP="00274269">
      <w:pPr>
        <w:pStyle w:val="Standa"/>
        <w:widowControl w:val="0"/>
        <w:autoSpaceDE w:val="0"/>
        <w:autoSpaceDN w:val="0"/>
        <w:adjustRightInd w:val="0"/>
        <w:spacing w:after="283"/>
        <w:rPr>
          <w:rFonts w:ascii="Arial" w:hAnsi="Arial" w:cs="Arial"/>
          <w:sz w:val="16"/>
          <w:szCs w:val="16"/>
          <w:lang w:val="de-AT"/>
        </w:rPr>
      </w:pPr>
      <w:r w:rsidRPr="00274269">
        <w:rPr>
          <w:rFonts w:ascii="Arial" w:hAnsi="Arial" w:cs="Arial"/>
          <w:sz w:val="16"/>
          <w:szCs w:val="16"/>
          <w:lang w:val="de-AT"/>
        </w:rPr>
        <w:t>Der Glasfalzüberschlag hat eine Höhe von mind. 23 mm und ermöglicht einen Glaseinstand von mind. 18 mm.</w:t>
      </w:r>
    </w:p>
    <w:p w:rsidR="00274269" w:rsidRPr="00274269" w:rsidRDefault="00274269" w:rsidP="00274269">
      <w:pPr>
        <w:pStyle w:val="Standa"/>
        <w:widowControl w:val="0"/>
        <w:autoSpaceDE w:val="0"/>
        <w:autoSpaceDN w:val="0"/>
        <w:adjustRightInd w:val="0"/>
        <w:spacing w:after="283"/>
        <w:rPr>
          <w:rFonts w:ascii="Arial" w:hAnsi="Arial" w:cs="Arial"/>
          <w:sz w:val="16"/>
          <w:szCs w:val="16"/>
          <w:lang w:val="de-AT"/>
        </w:rPr>
      </w:pPr>
      <w:r w:rsidRPr="00274269">
        <w:rPr>
          <w:rFonts w:ascii="Arial" w:hAnsi="Arial" w:cs="Arial"/>
          <w:sz w:val="16"/>
          <w:szCs w:val="16"/>
          <w:lang w:val="de-AT"/>
        </w:rPr>
        <w:t xml:space="preserve">Die Glashalteleisten können entweder im rechtwinkeligen 90° Design, oder alternativ in abgerundeter 20° Schräge ausgeführt werden.  </w:t>
      </w:r>
    </w:p>
    <w:p w:rsidR="00274269" w:rsidRPr="00274269" w:rsidRDefault="00274269" w:rsidP="00274269">
      <w:pPr>
        <w:pStyle w:val="Standa"/>
        <w:widowControl w:val="0"/>
        <w:autoSpaceDE w:val="0"/>
        <w:autoSpaceDN w:val="0"/>
        <w:adjustRightInd w:val="0"/>
        <w:spacing w:after="283"/>
        <w:rPr>
          <w:rFonts w:ascii="Arial" w:hAnsi="Arial" w:cs="Arial"/>
          <w:sz w:val="16"/>
          <w:szCs w:val="16"/>
          <w:lang w:val="de-AT"/>
        </w:rPr>
      </w:pPr>
      <w:r w:rsidRPr="00274269">
        <w:rPr>
          <w:rFonts w:ascii="Arial" w:hAnsi="Arial" w:cs="Arial"/>
          <w:sz w:val="16"/>
          <w:szCs w:val="16"/>
          <w:lang w:val="de-AT"/>
        </w:rPr>
        <w:t>Das Profilsystem erlaubt eine maximale Verglasungsstärke von 54 mm beim Rahmenprofil und 66 mm beim Flügelprofil.</w:t>
      </w:r>
    </w:p>
    <w:p w:rsidR="00274269" w:rsidRPr="00274269" w:rsidRDefault="00274269" w:rsidP="00274269">
      <w:pPr>
        <w:pStyle w:val="Standa"/>
        <w:widowControl w:val="0"/>
        <w:autoSpaceDE w:val="0"/>
        <w:autoSpaceDN w:val="0"/>
        <w:adjustRightInd w:val="0"/>
        <w:spacing w:after="283"/>
        <w:rPr>
          <w:rFonts w:ascii="Arial" w:hAnsi="Arial" w:cs="Arial"/>
          <w:sz w:val="16"/>
          <w:szCs w:val="16"/>
          <w:lang w:val="de-AT"/>
        </w:rPr>
      </w:pPr>
      <w:r w:rsidRPr="00274269">
        <w:rPr>
          <w:rFonts w:ascii="Arial" w:hAnsi="Arial" w:cs="Arial"/>
          <w:sz w:val="16"/>
          <w:szCs w:val="16"/>
          <w:lang w:val="de-AT"/>
        </w:rPr>
        <w:t>Zur optimalen Aufnahme von Fertigungstoleranzen ist ein Flügelüberschlag von mind. 18 mm notwendig.</w:t>
      </w:r>
    </w:p>
    <w:p w:rsidR="00274269" w:rsidRPr="00274269" w:rsidRDefault="00274269" w:rsidP="00274269">
      <w:pPr>
        <w:pStyle w:val="Standa"/>
        <w:widowControl w:val="0"/>
        <w:autoSpaceDE w:val="0"/>
        <w:autoSpaceDN w:val="0"/>
        <w:adjustRightInd w:val="0"/>
        <w:spacing w:after="283"/>
        <w:rPr>
          <w:rFonts w:ascii="Arial" w:hAnsi="Arial" w:cs="Arial"/>
          <w:sz w:val="16"/>
          <w:szCs w:val="16"/>
          <w:lang w:val="de-AT"/>
        </w:rPr>
      </w:pPr>
      <w:r w:rsidRPr="00274269">
        <w:rPr>
          <w:rFonts w:ascii="Arial" w:hAnsi="Arial" w:cs="Arial"/>
          <w:sz w:val="16"/>
          <w:szCs w:val="16"/>
          <w:lang w:val="de-AT"/>
        </w:rPr>
        <w:t xml:space="preserve">Die Ansichtsbreite der Standard Rahmen- / Flügelkombination beträgt max. 110 mm.   </w:t>
      </w:r>
    </w:p>
    <w:p w:rsidR="003D047A" w:rsidRDefault="003D047A" w:rsidP="00274269">
      <w:pPr>
        <w:pStyle w:val="Standa"/>
        <w:widowControl w:val="0"/>
        <w:autoSpaceDE w:val="0"/>
        <w:autoSpaceDN w:val="0"/>
        <w:adjustRightInd w:val="0"/>
        <w:spacing w:after="283"/>
        <w:rPr>
          <w:rFonts w:asciiTheme="minorHAnsi" w:eastAsiaTheme="minorHAnsi" w:hAnsiTheme="minorHAnsi" w:cstheme="minorBidi"/>
          <w:b/>
          <w:color w:val="6F6F6F" w:themeColor="text1"/>
          <w:sz w:val="16"/>
          <w:lang w:val="de-DE" w:eastAsia="en-US" w:bidi="ar-SA"/>
        </w:rPr>
      </w:pPr>
    </w:p>
    <w:p w:rsidR="00274269" w:rsidRPr="00274269" w:rsidRDefault="00274269" w:rsidP="00274269">
      <w:pPr>
        <w:pStyle w:val="Standa"/>
        <w:widowControl w:val="0"/>
        <w:autoSpaceDE w:val="0"/>
        <w:autoSpaceDN w:val="0"/>
        <w:adjustRightInd w:val="0"/>
        <w:spacing w:after="283"/>
        <w:rPr>
          <w:rFonts w:ascii="Arial" w:hAnsi="Arial" w:cs="Arial"/>
          <w:sz w:val="16"/>
          <w:szCs w:val="16"/>
          <w:lang w:val="de-AT"/>
        </w:rPr>
      </w:pPr>
      <w:r w:rsidRPr="00274269">
        <w:rPr>
          <w:rFonts w:asciiTheme="minorHAnsi" w:eastAsiaTheme="minorHAnsi" w:hAnsiTheme="minorHAnsi" w:cstheme="minorBidi"/>
          <w:b/>
          <w:color w:val="6F6F6F" w:themeColor="text1"/>
          <w:sz w:val="16"/>
          <w:lang w:val="de-DE" w:eastAsia="en-US" w:bidi="ar-SA"/>
        </w:rPr>
        <w:t xml:space="preserve">3.3 Tauwasserableitung der Fensterkonstruktionen, </w:t>
      </w:r>
      <w:proofErr w:type="spellStart"/>
      <w:r w:rsidRPr="00274269">
        <w:rPr>
          <w:rFonts w:asciiTheme="minorHAnsi" w:eastAsiaTheme="minorHAnsi" w:hAnsiTheme="minorHAnsi" w:cstheme="minorBidi"/>
          <w:b/>
          <w:color w:val="6F6F6F" w:themeColor="text1"/>
          <w:sz w:val="16"/>
          <w:lang w:val="de-DE" w:eastAsia="en-US" w:bidi="ar-SA"/>
        </w:rPr>
        <w:t>Blendrahmenentwässerung</w:t>
      </w:r>
      <w:proofErr w:type="spellEnd"/>
      <w:r w:rsidRPr="00274269">
        <w:rPr>
          <w:rFonts w:asciiTheme="minorHAnsi" w:eastAsiaTheme="minorHAnsi" w:hAnsiTheme="minorHAnsi" w:cstheme="minorBidi"/>
          <w:b/>
          <w:color w:val="6F6F6F" w:themeColor="text1"/>
          <w:sz w:val="16"/>
          <w:lang w:val="de-DE" w:eastAsia="en-US" w:bidi="ar-SA"/>
        </w:rPr>
        <w:t>:</w:t>
      </w:r>
    </w:p>
    <w:p w:rsidR="00274269" w:rsidRPr="00274269" w:rsidRDefault="00274269" w:rsidP="00274269">
      <w:pPr>
        <w:pStyle w:val="Standa"/>
        <w:widowControl w:val="0"/>
        <w:autoSpaceDE w:val="0"/>
        <w:autoSpaceDN w:val="0"/>
        <w:adjustRightInd w:val="0"/>
        <w:spacing w:after="283"/>
        <w:rPr>
          <w:rFonts w:ascii="Arial" w:hAnsi="Arial" w:cs="Arial"/>
          <w:sz w:val="16"/>
          <w:szCs w:val="16"/>
          <w:lang w:val="de-AT"/>
        </w:rPr>
      </w:pPr>
      <w:r w:rsidRPr="00274269">
        <w:rPr>
          <w:rFonts w:ascii="Arial" w:hAnsi="Arial" w:cs="Arial"/>
          <w:sz w:val="16"/>
          <w:szCs w:val="16"/>
          <w:lang w:val="de-AT"/>
        </w:rPr>
        <w:t>Eventuell anfallendes Tauwasser im Falzbereich muss unmittelbar und kontrolliert nach außen abgeführt werden können. Hierzu sind bei allen Fensteröffnungsarten in den unteren Blendrahmen- / Riegelquerstücke Entwässerungsöffnungen vorzusehen. Die Entwässerung erfolgt grundsätzlich über die Vorkammer wahlweise nach außen (sichtbar) oder nach unten (verdeckt liegend) und wird durch Auslauföffnungen (Schlitze 25 x 5 mm und in Ausnahmefällen Bohrungen 8 mm) sichergestellt. Die Entwässerungsanordnung ist gemäß der jeweiligen Systembeschreibung durchzuführen. Entwässerungsöffnungen durch Verstärkungskammern sind nicht zulässig. Es muss eine rücklaufsichere Falzentwässerung gegeben sein.</w:t>
      </w:r>
    </w:p>
    <w:p w:rsidR="00274269" w:rsidRPr="00274269" w:rsidRDefault="00274269" w:rsidP="00274269">
      <w:pPr>
        <w:spacing w:after="0" w:line="240" w:lineRule="auto"/>
        <w:rPr>
          <w:rFonts w:ascii="Arial" w:eastAsia="Times New Roman" w:hAnsi="Arial" w:cs="Arial"/>
          <w:color w:val="auto"/>
          <w:szCs w:val="16"/>
          <w:lang w:val="de-AT" w:eastAsia="nl-BE" w:bidi="de-DE"/>
        </w:rPr>
      </w:pPr>
      <w:r>
        <w:rPr>
          <w:rFonts w:ascii="Arial" w:hAnsi="Arial" w:cs="Arial"/>
          <w:szCs w:val="16"/>
          <w:lang w:val="de-AT"/>
        </w:rPr>
        <w:br w:type="page"/>
      </w:r>
      <w:r w:rsidRPr="00274269">
        <w:rPr>
          <w:b/>
          <w:lang w:val="de-DE"/>
        </w:rPr>
        <w:t>3.4 Glasfalzentwässerung</w:t>
      </w:r>
    </w:p>
    <w:p w:rsidR="00274269" w:rsidRPr="00274269" w:rsidRDefault="00274269" w:rsidP="00274269">
      <w:pPr>
        <w:pStyle w:val="Standa"/>
        <w:widowControl w:val="0"/>
        <w:autoSpaceDE w:val="0"/>
        <w:autoSpaceDN w:val="0"/>
        <w:adjustRightInd w:val="0"/>
        <w:spacing w:after="283"/>
        <w:rPr>
          <w:rFonts w:ascii="Arial" w:hAnsi="Arial" w:cs="Arial"/>
          <w:sz w:val="16"/>
          <w:szCs w:val="16"/>
          <w:lang w:val="de-AT"/>
        </w:rPr>
      </w:pPr>
      <w:r w:rsidRPr="00274269">
        <w:rPr>
          <w:rFonts w:ascii="Arial" w:hAnsi="Arial" w:cs="Arial"/>
          <w:sz w:val="16"/>
          <w:szCs w:val="16"/>
          <w:lang w:val="de-AT"/>
        </w:rPr>
        <w:t xml:space="preserve">Aufgrund der Garantiebedingungen der Isolierglashersteller muss der </w:t>
      </w:r>
      <w:proofErr w:type="spellStart"/>
      <w:r w:rsidRPr="00274269">
        <w:rPr>
          <w:rFonts w:ascii="Arial" w:hAnsi="Arial" w:cs="Arial"/>
          <w:sz w:val="16"/>
          <w:szCs w:val="16"/>
          <w:lang w:val="de-AT"/>
        </w:rPr>
        <w:t>Glasfalz</w:t>
      </w:r>
      <w:proofErr w:type="spellEnd"/>
      <w:r w:rsidRPr="00274269">
        <w:rPr>
          <w:rFonts w:ascii="Arial" w:hAnsi="Arial" w:cs="Arial"/>
          <w:sz w:val="16"/>
          <w:szCs w:val="16"/>
          <w:lang w:val="de-AT"/>
        </w:rPr>
        <w:t xml:space="preserve"> bei Verglasung mit dichtstofffreiem Falzgrund Öffnungen zum Feuchtigkeitsausgleich haben und mit den Angaben der Systembeschreibung übereinstimmen. Die Belüftungs- / Entwässerungsöffnungen müssen die Mindestabmessungen aufweisen (Schlitze 25 x 5 mm und in Ausnahmefällen Bohrungen 8 mm).</w:t>
      </w:r>
    </w:p>
    <w:p w:rsidR="00274269" w:rsidRDefault="00274269" w:rsidP="00274269">
      <w:pPr>
        <w:pStyle w:val="Standa"/>
        <w:widowControl w:val="0"/>
        <w:autoSpaceDE w:val="0"/>
        <w:autoSpaceDN w:val="0"/>
        <w:adjustRightInd w:val="0"/>
        <w:spacing w:after="283"/>
        <w:rPr>
          <w:rFonts w:ascii="Arial" w:hAnsi="Arial" w:cs="Arial"/>
          <w:sz w:val="16"/>
          <w:szCs w:val="16"/>
          <w:lang w:val="de-AT"/>
        </w:rPr>
      </w:pPr>
      <w:r w:rsidRPr="00274269">
        <w:rPr>
          <w:rFonts w:asciiTheme="minorHAnsi" w:eastAsiaTheme="minorHAnsi" w:hAnsiTheme="minorHAnsi" w:cstheme="minorBidi"/>
          <w:b/>
          <w:color w:val="6F6F6F" w:themeColor="text1"/>
          <w:sz w:val="16"/>
          <w:lang w:val="de-DE" w:eastAsia="en-US" w:bidi="ar-SA"/>
        </w:rPr>
        <w:t>3.5 Verstärkung der Fensterprofile</w:t>
      </w:r>
    </w:p>
    <w:p w:rsidR="00274269" w:rsidRPr="00274269" w:rsidRDefault="00274269" w:rsidP="00274269">
      <w:pPr>
        <w:pStyle w:val="Standa"/>
        <w:widowControl w:val="0"/>
        <w:autoSpaceDE w:val="0"/>
        <w:autoSpaceDN w:val="0"/>
        <w:adjustRightInd w:val="0"/>
        <w:spacing w:after="283"/>
        <w:rPr>
          <w:rFonts w:ascii="Arial" w:hAnsi="Arial" w:cs="Arial"/>
          <w:sz w:val="16"/>
          <w:szCs w:val="16"/>
          <w:lang w:val="de-AT"/>
        </w:rPr>
      </w:pPr>
      <w:r w:rsidRPr="00274269">
        <w:rPr>
          <w:rFonts w:ascii="Arial" w:hAnsi="Arial" w:cs="Arial"/>
          <w:sz w:val="16"/>
          <w:szCs w:val="16"/>
          <w:lang w:val="de-AT"/>
        </w:rPr>
        <w:t>Es gelten grundsätzlich die in der Systembeschreibung niedergelegten Aussteifungsrichtlinien des</w:t>
      </w:r>
    </w:p>
    <w:p w:rsidR="00274269" w:rsidRPr="00274269" w:rsidRDefault="00274269" w:rsidP="00274269">
      <w:pPr>
        <w:pStyle w:val="Standa"/>
        <w:widowControl w:val="0"/>
        <w:autoSpaceDE w:val="0"/>
        <w:autoSpaceDN w:val="0"/>
        <w:adjustRightInd w:val="0"/>
        <w:spacing w:after="283"/>
        <w:rPr>
          <w:rFonts w:ascii="Arial" w:hAnsi="Arial" w:cs="Arial"/>
          <w:sz w:val="16"/>
          <w:szCs w:val="16"/>
          <w:lang w:val="de-AT"/>
        </w:rPr>
      </w:pPr>
      <w:r w:rsidRPr="00274269">
        <w:rPr>
          <w:rFonts w:ascii="Arial" w:hAnsi="Arial" w:cs="Arial"/>
          <w:sz w:val="16"/>
          <w:szCs w:val="16"/>
          <w:lang w:val="de-AT"/>
        </w:rPr>
        <w:t>Systemherstellers. Alle Aussteifungen müssen aus verzinktem Stahl mit der Güte von DX 51 D+Z100 NA gem. DIN EN 10346 sein und eine Mindestwandstärke von mindestens 1,5 mm aufweisen.</w:t>
      </w:r>
    </w:p>
    <w:p w:rsidR="00274269" w:rsidRPr="00274269" w:rsidRDefault="00274269" w:rsidP="00274269">
      <w:pPr>
        <w:pStyle w:val="Standa"/>
        <w:widowControl w:val="0"/>
        <w:autoSpaceDE w:val="0"/>
        <w:autoSpaceDN w:val="0"/>
        <w:adjustRightInd w:val="0"/>
        <w:spacing w:after="283"/>
        <w:rPr>
          <w:rFonts w:ascii="Arial" w:hAnsi="Arial" w:cs="Arial"/>
          <w:sz w:val="16"/>
          <w:szCs w:val="16"/>
          <w:lang w:val="de-AT"/>
        </w:rPr>
      </w:pPr>
      <w:r w:rsidRPr="00274269">
        <w:rPr>
          <w:rFonts w:asciiTheme="minorHAnsi" w:eastAsiaTheme="minorHAnsi" w:hAnsiTheme="minorHAnsi" w:cstheme="minorBidi"/>
          <w:b/>
          <w:color w:val="6F6F6F" w:themeColor="text1"/>
          <w:sz w:val="16"/>
          <w:lang w:val="de-DE" w:eastAsia="en-US" w:bidi="ar-SA"/>
        </w:rPr>
        <w:t>3.6 Profileckve</w:t>
      </w:r>
      <w:r>
        <w:rPr>
          <w:rFonts w:asciiTheme="minorHAnsi" w:eastAsiaTheme="minorHAnsi" w:hAnsiTheme="minorHAnsi" w:cstheme="minorBidi"/>
          <w:b/>
          <w:color w:val="6F6F6F" w:themeColor="text1"/>
          <w:sz w:val="16"/>
          <w:lang w:val="de-DE" w:eastAsia="en-US" w:bidi="ar-SA"/>
        </w:rPr>
        <w:t>rbindung der Fensterkonstruktion</w:t>
      </w:r>
    </w:p>
    <w:p w:rsidR="00274269" w:rsidRPr="00274269" w:rsidRDefault="00274269" w:rsidP="00274269">
      <w:pPr>
        <w:pStyle w:val="Standa"/>
        <w:widowControl w:val="0"/>
        <w:autoSpaceDE w:val="0"/>
        <w:autoSpaceDN w:val="0"/>
        <w:adjustRightInd w:val="0"/>
        <w:spacing w:after="283"/>
        <w:rPr>
          <w:rFonts w:ascii="Arial" w:hAnsi="Arial" w:cs="Arial"/>
          <w:sz w:val="16"/>
          <w:szCs w:val="16"/>
          <w:lang w:val="de-AT"/>
        </w:rPr>
      </w:pPr>
      <w:r w:rsidRPr="00274269">
        <w:rPr>
          <w:rFonts w:ascii="Arial" w:hAnsi="Arial" w:cs="Arial"/>
          <w:sz w:val="16"/>
          <w:szCs w:val="16"/>
          <w:lang w:val="de-AT"/>
        </w:rPr>
        <w:t xml:space="preserve">Eckverbindungen sind im Stumpfschweißverfahren herzustellen. Die Bruchgrenze bei Belastung der Eckverbindung darf die in der Systembeschreibung für jedes Profil genannten Werte nicht unterschreiten. Für andere Rahmenverbindungen ist die Eignung nachzuweisen. Die Rahmenverbindungen müssen eine ausreichende Festigkeit, Steifigkeit und Dichtheit aufweisen. Die Festigkeit der Rahmenverbindungen muss den Anforderungen der RAL-GZ 695 sowie der RAL-GZ 716 entsprechen. Für geschweißte Rahmen aus PVC-Profilen gilt die Richtlinie DVS 2207 Teil 25. Für mechanische Verbindungen ist die Eignung nachzuweisen. Dieser Nachweis hat nach der </w:t>
      </w:r>
      <w:proofErr w:type="spellStart"/>
      <w:r w:rsidRPr="00274269">
        <w:rPr>
          <w:rFonts w:ascii="Arial" w:hAnsi="Arial" w:cs="Arial"/>
          <w:sz w:val="16"/>
          <w:szCs w:val="16"/>
          <w:lang w:val="de-AT"/>
        </w:rPr>
        <w:t>ift</w:t>
      </w:r>
      <w:proofErr w:type="spellEnd"/>
      <w:r w:rsidRPr="00274269">
        <w:rPr>
          <w:rFonts w:ascii="Arial" w:hAnsi="Arial" w:cs="Arial"/>
          <w:sz w:val="16"/>
          <w:szCs w:val="16"/>
          <w:lang w:val="de-AT"/>
        </w:rPr>
        <w:t>- Richtlinie FE-06/1 "Prüfung von mechanischen und stumpf geschweißten T-Verbindungen bei Kunststofffenstern" zu erfolgen.</w:t>
      </w:r>
    </w:p>
    <w:p w:rsidR="00274269" w:rsidRPr="00274269" w:rsidRDefault="00274269" w:rsidP="00274269">
      <w:pPr>
        <w:pStyle w:val="Standa"/>
        <w:widowControl w:val="0"/>
        <w:autoSpaceDE w:val="0"/>
        <w:autoSpaceDN w:val="0"/>
        <w:adjustRightInd w:val="0"/>
        <w:spacing w:after="283"/>
        <w:rPr>
          <w:rFonts w:ascii="Arial" w:hAnsi="Arial" w:cs="Arial"/>
          <w:sz w:val="16"/>
          <w:szCs w:val="16"/>
          <w:lang w:val="de-AT"/>
        </w:rPr>
      </w:pPr>
      <w:r w:rsidRPr="00274269">
        <w:rPr>
          <w:rFonts w:ascii="Arial" w:hAnsi="Arial" w:cs="Arial"/>
          <w:sz w:val="16"/>
          <w:szCs w:val="16"/>
          <w:lang w:val="de-AT"/>
        </w:rPr>
        <w:t>Zusätzlich müssen die mitgeltenden Normen und Regelwerke der RAL GZ 716 erfüllt sein.</w:t>
      </w:r>
      <w:r w:rsidRPr="00274269">
        <w:rPr>
          <w:rFonts w:ascii="Arial" w:hAnsi="Arial" w:cs="Arial"/>
          <w:sz w:val="16"/>
          <w:szCs w:val="16"/>
          <w:lang w:val="de-AT"/>
        </w:rPr>
        <w:br/>
        <w:t>Die Echtholzschalen tragen nicht zur Eckfestigkeit der Fensterkonstruktion bei, diese wird einzig durch das oben beschriebene Verfahren hergestellt.</w:t>
      </w:r>
    </w:p>
    <w:p w:rsidR="00274269" w:rsidRPr="00274269" w:rsidRDefault="00274269" w:rsidP="00274269">
      <w:pPr>
        <w:pStyle w:val="Standa"/>
        <w:widowControl w:val="0"/>
        <w:autoSpaceDE w:val="0"/>
        <w:autoSpaceDN w:val="0"/>
        <w:adjustRightInd w:val="0"/>
        <w:spacing w:after="283"/>
        <w:rPr>
          <w:rFonts w:asciiTheme="minorHAnsi" w:eastAsiaTheme="minorHAnsi" w:hAnsiTheme="minorHAnsi" w:cstheme="minorBidi"/>
          <w:b/>
          <w:color w:val="6F6F6F" w:themeColor="text1"/>
          <w:sz w:val="16"/>
          <w:lang w:val="de-DE" w:eastAsia="en-US" w:bidi="ar-SA"/>
        </w:rPr>
      </w:pPr>
      <w:r w:rsidRPr="00274269">
        <w:rPr>
          <w:rFonts w:asciiTheme="minorHAnsi" w:eastAsiaTheme="minorHAnsi" w:hAnsiTheme="minorHAnsi" w:cstheme="minorBidi"/>
          <w:b/>
          <w:color w:val="6F6F6F" w:themeColor="text1"/>
          <w:sz w:val="16"/>
          <w:lang w:val="de-DE" w:eastAsia="en-US" w:bidi="ar-SA"/>
        </w:rPr>
        <w:t>3.7 Falzdichtungen</w:t>
      </w:r>
    </w:p>
    <w:p w:rsidR="00274269" w:rsidRPr="00274269" w:rsidRDefault="00274269" w:rsidP="00274269">
      <w:pPr>
        <w:pStyle w:val="Standa"/>
        <w:widowControl w:val="0"/>
        <w:autoSpaceDE w:val="0"/>
        <w:autoSpaceDN w:val="0"/>
        <w:adjustRightInd w:val="0"/>
        <w:spacing w:after="283"/>
        <w:rPr>
          <w:rFonts w:ascii="Arial" w:hAnsi="Arial" w:cs="Arial"/>
          <w:sz w:val="16"/>
          <w:szCs w:val="16"/>
          <w:lang w:val="de-AT"/>
        </w:rPr>
      </w:pPr>
      <w:r w:rsidRPr="00274269">
        <w:rPr>
          <w:rFonts w:ascii="Arial" w:hAnsi="Arial" w:cs="Arial"/>
          <w:sz w:val="16"/>
          <w:szCs w:val="16"/>
          <w:lang w:val="de-AT"/>
        </w:rPr>
        <w:t xml:space="preserve">Die Falzdichtungen in den Dichtungsebenen zwischen Flügel- und Blendrahmen sind umlaufend in einer Ebene als eckverschweißte Dichtungen einzubauen. Es muss die Möglichkeit bestehen, die Dichtprofile auswechseln zu können. Die Entwässerungsrinne muss so groß bemessen sein, dass eine bequeme und ungehinderte Reinigungsmöglichkeit gewährleistet ist. </w:t>
      </w:r>
    </w:p>
    <w:p w:rsidR="00274269" w:rsidRPr="00274269" w:rsidRDefault="00274269" w:rsidP="00274269">
      <w:pPr>
        <w:pStyle w:val="Standa"/>
        <w:widowControl w:val="0"/>
        <w:autoSpaceDE w:val="0"/>
        <w:autoSpaceDN w:val="0"/>
        <w:adjustRightInd w:val="0"/>
        <w:spacing w:after="283"/>
        <w:rPr>
          <w:rFonts w:ascii="Arial" w:hAnsi="Arial" w:cs="Arial"/>
          <w:sz w:val="16"/>
          <w:szCs w:val="16"/>
          <w:u w:val="single"/>
          <w:lang w:val="de-AT"/>
        </w:rPr>
      </w:pPr>
      <w:r w:rsidRPr="00274269">
        <w:rPr>
          <w:rFonts w:ascii="Arial" w:hAnsi="Arial" w:cs="Arial"/>
          <w:sz w:val="16"/>
          <w:szCs w:val="16"/>
          <w:u w:val="single"/>
          <w:lang w:val="de-AT"/>
        </w:rPr>
        <w:t>Dichtungssysteme</w:t>
      </w:r>
    </w:p>
    <w:p w:rsidR="00274269" w:rsidRPr="00274269" w:rsidRDefault="00274269" w:rsidP="00274269">
      <w:pPr>
        <w:pStyle w:val="Standa"/>
        <w:widowControl w:val="0"/>
        <w:autoSpaceDE w:val="0"/>
        <w:autoSpaceDN w:val="0"/>
        <w:adjustRightInd w:val="0"/>
        <w:spacing w:after="283"/>
        <w:rPr>
          <w:rFonts w:ascii="Arial" w:hAnsi="Arial" w:cs="Arial"/>
          <w:sz w:val="16"/>
          <w:szCs w:val="16"/>
          <w:lang w:val="de-AT"/>
        </w:rPr>
      </w:pPr>
      <w:r w:rsidRPr="00274269">
        <w:rPr>
          <w:rFonts w:ascii="Arial" w:hAnsi="Arial" w:cs="Arial"/>
          <w:sz w:val="16"/>
          <w:szCs w:val="16"/>
          <w:lang w:val="de-AT"/>
        </w:rPr>
        <w:t>Folgende Dichtungssysteme sind zugelassen:</w:t>
      </w:r>
      <w:r>
        <w:rPr>
          <w:rFonts w:ascii="Arial" w:hAnsi="Arial" w:cs="Arial"/>
          <w:sz w:val="16"/>
          <w:szCs w:val="16"/>
          <w:lang w:val="de-AT"/>
        </w:rPr>
        <w:t xml:space="preserve"> </w:t>
      </w:r>
      <w:r w:rsidRPr="00274269">
        <w:rPr>
          <w:rFonts w:ascii="Arial" w:hAnsi="Arial" w:cs="Arial"/>
          <w:sz w:val="16"/>
          <w:szCs w:val="16"/>
          <w:lang w:val="de-AT"/>
        </w:rPr>
        <w:t>Mitteldichtungssystem (MD)</w:t>
      </w:r>
    </w:p>
    <w:p w:rsidR="00274269" w:rsidRPr="00274269" w:rsidRDefault="00274269" w:rsidP="00274269">
      <w:pPr>
        <w:pStyle w:val="Standa"/>
        <w:widowControl w:val="0"/>
        <w:autoSpaceDE w:val="0"/>
        <w:autoSpaceDN w:val="0"/>
        <w:adjustRightInd w:val="0"/>
        <w:spacing w:after="283"/>
        <w:rPr>
          <w:rFonts w:ascii="Arial" w:hAnsi="Arial" w:cs="Arial"/>
          <w:sz w:val="16"/>
          <w:szCs w:val="16"/>
          <w:lang w:val="de-AT"/>
        </w:rPr>
      </w:pPr>
      <w:r w:rsidRPr="00274269">
        <w:rPr>
          <w:rFonts w:ascii="Arial" w:hAnsi="Arial" w:cs="Arial"/>
          <w:sz w:val="16"/>
          <w:szCs w:val="16"/>
          <w:lang w:val="de-AT"/>
        </w:rPr>
        <w:t>Die Gleichwertigkeit ist gegeben, wenn alle technischen Merkmale der vorgenannten Absätze erfüllt werden.</w:t>
      </w:r>
    </w:p>
    <w:p w:rsidR="00274269" w:rsidRPr="00274269" w:rsidRDefault="00274269" w:rsidP="00274269">
      <w:pPr>
        <w:pStyle w:val="Standa"/>
        <w:widowControl w:val="0"/>
        <w:autoSpaceDE w:val="0"/>
        <w:autoSpaceDN w:val="0"/>
        <w:adjustRightInd w:val="0"/>
        <w:spacing w:after="283"/>
        <w:rPr>
          <w:rFonts w:asciiTheme="minorHAnsi" w:eastAsiaTheme="minorHAnsi" w:hAnsiTheme="minorHAnsi" w:cstheme="minorBidi"/>
          <w:b/>
          <w:color w:val="6F6F6F" w:themeColor="text1"/>
          <w:sz w:val="16"/>
          <w:lang w:val="de-DE" w:eastAsia="en-US" w:bidi="ar-SA"/>
        </w:rPr>
      </w:pPr>
      <w:r w:rsidRPr="00274269">
        <w:rPr>
          <w:rFonts w:asciiTheme="minorHAnsi" w:eastAsiaTheme="minorHAnsi" w:hAnsiTheme="minorHAnsi" w:cstheme="minorBidi"/>
          <w:b/>
          <w:color w:val="6F6F6F" w:themeColor="text1"/>
          <w:sz w:val="16"/>
          <w:lang w:val="de-DE" w:eastAsia="en-US" w:bidi="ar-SA"/>
        </w:rPr>
        <w:t>3.8 Befestigung der Beschlagsteile</w:t>
      </w:r>
    </w:p>
    <w:p w:rsidR="00274269" w:rsidRPr="00274269" w:rsidRDefault="00274269" w:rsidP="00274269">
      <w:pPr>
        <w:pStyle w:val="Standa"/>
        <w:widowControl w:val="0"/>
        <w:autoSpaceDE w:val="0"/>
        <w:autoSpaceDN w:val="0"/>
        <w:adjustRightInd w:val="0"/>
        <w:spacing w:after="283"/>
        <w:rPr>
          <w:rFonts w:ascii="Arial" w:hAnsi="Arial" w:cs="Arial"/>
          <w:sz w:val="16"/>
          <w:szCs w:val="16"/>
          <w:lang w:val="de-AT"/>
        </w:rPr>
      </w:pPr>
      <w:r w:rsidRPr="00274269">
        <w:rPr>
          <w:rFonts w:ascii="Arial" w:hAnsi="Arial" w:cs="Arial"/>
          <w:sz w:val="16"/>
          <w:szCs w:val="16"/>
          <w:lang w:val="de-AT"/>
        </w:rPr>
        <w:t>Die Befestigung der Beschläge muss über die TBDK geregelt sein.</w:t>
      </w:r>
    </w:p>
    <w:p w:rsidR="00274269" w:rsidRPr="00274269" w:rsidRDefault="00274269" w:rsidP="00274269">
      <w:pPr>
        <w:pStyle w:val="Standa"/>
        <w:widowControl w:val="0"/>
        <w:autoSpaceDE w:val="0"/>
        <w:autoSpaceDN w:val="0"/>
        <w:adjustRightInd w:val="0"/>
        <w:spacing w:after="283"/>
        <w:rPr>
          <w:rFonts w:asciiTheme="minorHAnsi" w:eastAsiaTheme="minorHAnsi" w:hAnsiTheme="minorHAnsi" w:cstheme="minorBidi"/>
          <w:b/>
          <w:color w:val="6F6F6F" w:themeColor="text1"/>
          <w:sz w:val="16"/>
          <w:lang w:val="de-DE" w:eastAsia="en-US" w:bidi="ar-SA"/>
        </w:rPr>
      </w:pPr>
      <w:r w:rsidRPr="00274269">
        <w:rPr>
          <w:rFonts w:asciiTheme="minorHAnsi" w:eastAsiaTheme="minorHAnsi" w:hAnsiTheme="minorHAnsi" w:cstheme="minorBidi"/>
          <w:b/>
          <w:color w:val="6F6F6F" w:themeColor="text1"/>
          <w:sz w:val="16"/>
          <w:lang w:val="de-DE" w:eastAsia="en-US" w:bidi="ar-SA"/>
        </w:rPr>
        <w:t>3.9 Bauphysikalische Mindestanforderungen:</w:t>
      </w:r>
    </w:p>
    <w:p w:rsidR="00274269" w:rsidRPr="00274269" w:rsidRDefault="00274269" w:rsidP="00274269">
      <w:pPr>
        <w:pStyle w:val="Standa"/>
        <w:widowControl w:val="0"/>
        <w:autoSpaceDE w:val="0"/>
        <w:autoSpaceDN w:val="0"/>
        <w:adjustRightInd w:val="0"/>
        <w:spacing w:after="283"/>
        <w:rPr>
          <w:rFonts w:ascii="Arial" w:hAnsi="Arial" w:cs="Arial"/>
          <w:sz w:val="16"/>
          <w:szCs w:val="16"/>
          <w:lang w:val="de-AT"/>
        </w:rPr>
      </w:pPr>
      <w:r w:rsidRPr="00274269">
        <w:rPr>
          <w:rFonts w:ascii="Arial" w:hAnsi="Arial" w:cs="Arial"/>
          <w:sz w:val="16"/>
          <w:szCs w:val="16"/>
          <w:u w:val="single"/>
          <w:lang w:val="de-AT"/>
        </w:rPr>
        <w:t>Anforderungen an den Wärmedurchgangskoeffizient:</w:t>
      </w:r>
      <w:r w:rsidRPr="00274269">
        <w:rPr>
          <w:rFonts w:ascii="Arial" w:hAnsi="Arial" w:cs="Arial"/>
          <w:sz w:val="16"/>
          <w:szCs w:val="16"/>
          <w:lang w:val="de-AT"/>
        </w:rPr>
        <w:br/>
        <w:t>Der Wärmedurchgangskoeffizient (</w:t>
      </w:r>
      <w:proofErr w:type="spellStart"/>
      <w:r w:rsidRPr="00274269">
        <w:rPr>
          <w:rFonts w:ascii="Arial" w:hAnsi="Arial" w:cs="Arial"/>
          <w:sz w:val="16"/>
          <w:szCs w:val="16"/>
          <w:lang w:val="de-AT"/>
        </w:rPr>
        <w:t>U</w:t>
      </w:r>
      <w:r w:rsidRPr="00274269">
        <w:rPr>
          <w:rFonts w:ascii="Arial" w:hAnsi="Arial" w:cs="Arial"/>
          <w:sz w:val="16"/>
          <w:szCs w:val="16"/>
          <w:vertAlign w:val="subscript"/>
          <w:lang w:val="de-AT"/>
        </w:rPr>
        <w:t>f</w:t>
      </w:r>
      <w:proofErr w:type="spellEnd"/>
      <w:r>
        <w:rPr>
          <w:rFonts w:ascii="Arial" w:hAnsi="Arial" w:cs="Arial"/>
          <w:sz w:val="16"/>
          <w:szCs w:val="16"/>
          <w:lang w:val="de-AT"/>
        </w:rPr>
        <w:t>-</w:t>
      </w:r>
      <w:r w:rsidRPr="00274269">
        <w:rPr>
          <w:rFonts w:ascii="Arial" w:hAnsi="Arial" w:cs="Arial"/>
          <w:sz w:val="16"/>
          <w:szCs w:val="16"/>
          <w:lang w:val="de-AT"/>
        </w:rPr>
        <w:t>Wert) der Standard Rahmen-/ Flügelkombination mit Standard- Stahlaussteifung darf bei den Fensterelementen folgende Maximalwerte gemäß Nachweis nicht überschreiten:</w:t>
      </w:r>
    </w:p>
    <w:p w:rsidR="00274269" w:rsidRPr="00274269" w:rsidRDefault="00274269" w:rsidP="00274269">
      <w:pPr>
        <w:pStyle w:val="Standa"/>
        <w:widowControl w:val="0"/>
        <w:autoSpaceDE w:val="0"/>
        <w:autoSpaceDN w:val="0"/>
        <w:adjustRightInd w:val="0"/>
        <w:spacing w:after="283"/>
        <w:rPr>
          <w:rFonts w:ascii="Arial" w:hAnsi="Arial" w:cs="Arial"/>
          <w:sz w:val="16"/>
          <w:szCs w:val="16"/>
          <w:lang w:val="de-AT"/>
        </w:rPr>
      </w:pPr>
      <w:proofErr w:type="spellStart"/>
      <w:r w:rsidRPr="00274269">
        <w:rPr>
          <w:rFonts w:ascii="Arial" w:hAnsi="Arial" w:cs="Arial"/>
          <w:sz w:val="16"/>
          <w:szCs w:val="16"/>
          <w:lang w:val="de-AT"/>
        </w:rPr>
        <w:t>U</w:t>
      </w:r>
      <w:r w:rsidRPr="00274269">
        <w:rPr>
          <w:rFonts w:ascii="Arial" w:hAnsi="Arial" w:cs="Arial"/>
          <w:sz w:val="16"/>
          <w:szCs w:val="16"/>
          <w:vertAlign w:val="subscript"/>
          <w:lang w:val="de-AT"/>
        </w:rPr>
        <w:t>f</w:t>
      </w:r>
      <w:proofErr w:type="spellEnd"/>
      <w:r w:rsidRPr="00274269">
        <w:rPr>
          <w:rFonts w:ascii="Arial" w:hAnsi="Arial" w:cs="Arial"/>
          <w:sz w:val="16"/>
          <w:szCs w:val="16"/>
          <w:lang w:val="de-AT"/>
        </w:rPr>
        <w:t>-Wert: 0,88 W/m²K</w:t>
      </w:r>
    </w:p>
    <w:p w:rsidR="00274269" w:rsidRDefault="00274269" w:rsidP="00274269">
      <w:pPr>
        <w:pStyle w:val="Standa"/>
        <w:widowControl w:val="0"/>
        <w:autoSpaceDE w:val="0"/>
        <w:autoSpaceDN w:val="0"/>
        <w:adjustRightInd w:val="0"/>
        <w:spacing w:after="283"/>
        <w:rPr>
          <w:rFonts w:ascii="Arial" w:hAnsi="Arial" w:cs="Arial"/>
          <w:sz w:val="16"/>
          <w:szCs w:val="16"/>
          <w:lang w:val="de-AT"/>
        </w:rPr>
      </w:pPr>
      <w:r w:rsidRPr="00274269">
        <w:rPr>
          <w:rFonts w:ascii="Arial" w:hAnsi="Arial" w:cs="Arial"/>
          <w:sz w:val="16"/>
          <w:szCs w:val="16"/>
          <w:u w:val="single"/>
          <w:lang w:val="de-AT"/>
        </w:rPr>
        <w:lastRenderedPageBreak/>
        <w:t xml:space="preserve">Anforderungen an die Widerstandsfähigkeit bei </w:t>
      </w:r>
      <w:proofErr w:type="spellStart"/>
      <w:r w:rsidRPr="00274269">
        <w:rPr>
          <w:rFonts w:ascii="Arial" w:hAnsi="Arial" w:cs="Arial"/>
          <w:sz w:val="16"/>
          <w:szCs w:val="16"/>
          <w:u w:val="single"/>
          <w:lang w:val="de-AT"/>
        </w:rPr>
        <w:t>Windlast</w:t>
      </w:r>
      <w:proofErr w:type="spellEnd"/>
      <w:r w:rsidRPr="00274269">
        <w:rPr>
          <w:rFonts w:ascii="Arial" w:hAnsi="Arial" w:cs="Arial"/>
          <w:sz w:val="16"/>
          <w:szCs w:val="16"/>
          <w:u w:val="single"/>
          <w:lang w:val="de-AT"/>
        </w:rPr>
        <w:t>:</w:t>
      </w:r>
      <w:r>
        <w:rPr>
          <w:rFonts w:ascii="Arial" w:hAnsi="Arial" w:cs="Arial"/>
          <w:sz w:val="16"/>
          <w:szCs w:val="16"/>
          <w:lang w:val="de-AT"/>
        </w:rPr>
        <w:br/>
      </w:r>
      <w:r w:rsidRPr="00274269">
        <w:rPr>
          <w:rFonts w:ascii="Arial" w:hAnsi="Arial" w:cs="Arial"/>
          <w:sz w:val="16"/>
          <w:szCs w:val="16"/>
          <w:lang w:val="de-AT"/>
        </w:rPr>
        <w:t>Die Prüfung der Windwiderstandsfähigkeit erfolgt nach EN 122</w:t>
      </w:r>
      <w:bookmarkStart w:id="0" w:name="_GoBack"/>
      <w:bookmarkEnd w:id="0"/>
      <w:r w:rsidRPr="00274269">
        <w:rPr>
          <w:rFonts w:ascii="Arial" w:hAnsi="Arial" w:cs="Arial"/>
          <w:sz w:val="16"/>
          <w:szCs w:val="16"/>
          <w:lang w:val="de-AT"/>
        </w:rPr>
        <w:t>11, die Klassifizierung nach EN 12210.</w:t>
      </w:r>
    </w:p>
    <w:p w:rsidR="00274269" w:rsidRPr="00274269" w:rsidRDefault="00274269" w:rsidP="00274269">
      <w:pPr>
        <w:pStyle w:val="Standa"/>
        <w:widowControl w:val="0"/>
        <w:autoSpaceDE w:val="0"/>
        <w:autoSpaceDN w:val="0"/>
        <w:adjustRightInd w:val="0"/>
        <w:spacing w:after="283"/>
        <w:rPr>
          <w:rFonts w:ascii="Arial" w:hAnsi="Arial" w:cs="Arial"/>
          <w:sz w:val="16"/>
          <w:szCs w:val="16"/>
          <w:lang w:val="de-AT"/>
        </w:rPr>
      </w:pPr>
      <w:r w:rsidRPr="00274269">
        <w:rPr>
          <w:rFonts w:ascii="Arial" w:hAnsi="Arial" w:cs="Arial"/>
          <w:sz w:val="16"/>
          <w:szCs w:val="16"/>
          <w:lang w:val="de-AT"/>
        </w:rPr>
        <w:t>Die geforderte Klassifizierung erfolgt auf Grundlage der DIN 18055. Prüfzeugnisse sind auf Verlangen vorzulegen.</w:t>
      </w:r>
    </w:p>
    <w:p w:rsidR="00274269" w:rsidRPr="00274269" w:rsidRDefault="00274269" w:rsidP="00274269">
      <w:pPr>
        <w:pStyle w:val="Standa"/>
        <w:widowControl w:val="0"/>
        <w:autoSpaceDE w:val="0"/>
        <w:autoSpaceDN w:val="0"/>
        <w:adjustRightInd w:val="0"/>
        <w:spacing w:after="283"/>
        <w:rPr>
          <w:rFonts w:ascii="Arial" w:hAnsi="Arial" w:cs="Arial"/>
          <w:sz w:val="16"/>
          <w:szCs w:val="16"/>
          <w:lang w:val="de-AT"/>
        </w:rPr>
      </w:pPr>
      <w:r w:rsidRPr="00274269">
        <w:rPr>
          <w:rFonts w:ascii="Arial" w:hAnsi="Arial" w:cs="Arial"/>
          <w:sz w:val="16"/>
          <w:szCs w:val="16"/>
          <w:lang w:val="de-AT"/>
        </w:rPr>
        <w:tab/>
      </w:r>
      <w:r w:rsidRPr="00274269">
        <w:rPr>
          <w:rFonts w:ascii="Arial" w:hAnsi="Arial" w:cs="Arial"/>
          <w:sz w:val="16"/>
          <w:szCs w:val="16"/>
          <w:lang w:val="de-AT"/>
        </w:rPr>
        <w:tab/>
      </w:r>
      <w:r w:rsidRPr="00274269">
        <w:rPr>
          <w:rFonts w:ascii="Arial" w:hAnsi="Arial" w:cs="Arial"/>
          <w:sz w:val="16"/>
          <w:szCs w:val="16"/>
          <w:lang w:val="de-AT"/>
        </w:rPr>
        <w:tab/>
      </w:r>
      <w:r w:rsidRPr="00274269">
        <w:rPr>
          <w:rFonts w:ascii="Arial" w:hAnsi="Arial" w:cs="Arial"/>
          <w:sz w:val="16"/>
          <w:szCs w:val="16"/>
          <w:lang w:val="de-AT"/>
        </w:rPr>
        <w:tab/>
        <w:t xml:space="preserve">Klassifizierung: </w:t>
      </w:r>
      <w:r w:rsidRPr="00274269">
        <w:rPr>
          <w:rFonts w:ascii="Arial" w:hAnsi="Arial" w:cs="Arial"/>
          <w:i/>
          <w:sz w:val="16"/>
          <w:szCs w:val="16"/>
          <w:lang w:val="de-AT"/>
        </w:rPr>
        <w:t>(ist von der Ausschreibeden Stelle anzugeben)</w:t>
      </w:r>
      <w:r w:rsidRPr="00274269">
        <w:rPr>
          <w:rFonts w:ascii="Arial" w:hAnsi="Arial" w:cs="Arial"/>
          <w:i/>
          <w:sz w:val="16"/>
          <w:szCs w:val="16"/>
          <w:lang w:val="de-AT"/>
        </w:rPr>
        <w:tab/>
      </w:r>
      <w:r w:rsidRPr="00274269">
        <w:rPr>
          <w:rFonts w:ascii="Arial" w:hAnsi="Arial" w:cs="Arial"/>
          <w:sz w:val="16"/>
          <w:szCs w:val="16"/>
          <w:lang w:val="de-AT"/>
        </w:rPr>
        <w:tab/>
      </w:r>
    </w:p>
    <w:p w:rsidR="00274269" w:rsidRPr="00274269" w:rsidRDefault="00274269" w:rsidP="00274269">
      <w:pPr>
        <w:pStyle w:val="Standa"/>
        <w:widowControl w:val="0"/>
        <w:autoSpaceDE w:val="0"/>
        <w:autoSpaceDN w:val="0"/>
        <w:adjustRightInd w:val="0"/>
        <w:spacing w:after="283"/>
        <w:rPr>
          <w:rFonts w:ascii="Arial" w:hAnsi="Arial" w:cs="Arial"/>
          <w:sz w:val="16"/>
          <w:szCs w:val="16"/>
          <w:u w:val="single"/>
          <w:lang w:val="de-AT"/>
        </w:rPr>
      </w:pPr>
      <w:r w:rsidRPr="00274269">
        <w:rPr>
          <w:rFonts w:ascii="Arial" w:hAnsi="Arial" w:cs="Arial"/>
          <w:sz w:val="16"/>
          <w:szCs w:val="16"/>
          <w:u w:val="single"/>
          <w:lang w:val="de-AT"/>
        </w:rPr>
        <w:t>Anforderungen an die Schlagregendichtheit</w:t>
      </w:r>
      <w:r>
        <w:rPr>
          <w:rFonts w:ascii="Arial" w:hAnsi="Arial" w:cs="Arial"/>
          <w:sz w:val="16"/>
          <w:szCs w:val="16"/>
          <w:u w:val="single"/>
          <w:lang w:val="de-AT"/>
        </w:rPr>
        <w:br/>
      </w:r>
      <w:r w:rsidRPr="00274269">
        <w:rPr>
          <w:rFonts w:ascii="Arial" w:hAnsi="Arial" w:cs="Arial"/>
          <w:sz w:val="16"/>
          <w:szCs w:val="16"/>
          <w:lang w:val="de-AT"/>
        </w:rPr>
        <w:t xml:space="preserve">Die Prüfung der Schlagregendichtheit erfolgt nach EN 1027, die Klassifizierung nach EN 12208. </w:t>
      </w:r>
    </w:p>
    <w:p w:rsidR="00274269" w:rsidRPr="00274269" w:rsidRDefault="00274269" w:rsidP="00274269">
      <w:pPr>
        <w:pStyle w:val="Standa"/>
        <w:widowControl w:val="0"/>
        <w:autoSpaceDE w:val="0"/>
        <w:autoSpaceDN w:val="0"/>
        <w:adjustRightInd w:val="0"/>
        <w:spacing w:after="283"/>
        <w:rPr>
          <w:rFonts w:ascii="Arial" w:hAnsi="Arial" w:cs="Arial"/>
          <w:sz w:val="16"/>
          <w:szCs w:val="16"/>
          <w:lang w:val="de-AT"/>
        </w:rPr>
      </w:pPr>
      <w:r w:rsidRPr="00274269">
        <w:rPr>
          <w:rFonts w:ascii="Arial" w:hAnsi="Arial" w:cs="Arial"/>
          <w:sz w:val="16"/>
          <w:szCs w:val="16"/>
          <w:lang w:val="de-AT"/>
        </w:rPr>
        <w:t>Die geforderte Klassifizierung erfolgt auf Grundlage der DIN 18055. Prüfzeugnisse sind auf Verlangen vorzulegen</w:t>
      </w:r>
    </w:p>
    <w:p w:rsidR="00274269" w:rsidRPr="00274269" w:rsidRDefault="00274269" w:rsidP="00274269">
      <w:pPr>
        <w:pStyle w:val="Standa"/>
        <w:widowControl w:val="0"/>
        <w:autoSpaceDE w:val="0"/>
        <w:autoSpaceDN w:val="0"/>
        <w:adjustRightInd w:val="0"/>
        <w:spacing w:after="283"/>
        <w:rPr>
          <w:rFonts w:ascii="Arial" w:hAnsi="Arial" w:cs="Arial"/>
          <w:sz w:val="16"/>
          <w:szCs w:val="16"/>
          <w:lang w:val="de-AT"/>
        </w:rPr>
      </w:pPr>
      <w:r w:rsidRPr="00274269">
        <w:rPr>
          <w:rFonts w:ascii="Arial" w:hAnsi="Arial" w:cs="Arial"/>
          <w:sz w:val="16"/>
          <w:szCs w:val="16"/>
          <w:lang w:val="de-AT"/>
        </w:rPr>
        <w:tab/>
      </w:r>
      <w:r w:rsidRPr="00274269">
        <w:rPr>
          <w:rFonts w:ascii="Arial" w:hAnsi="Arial" w:cs="Arial"/>
          <w:sz w:val="16"/>
          <w:szCs w:val="16"/>
          <w:lang w:val="de-AT"/>
        </w:rPr>
        <w:tab/>
      </w:r>
      <w:r w:rsidRPr="00274269">
        <w:rPr>
          <w:rFonts w:ascii="Arial" w:hAnsi="Arial" w:cs="Arial"/>
          <w:sz w:val="16"/>
          <w:szCs w:val="16"/>
          <w:lang w:val="de-AT"/>
        </w:rPr>
        <w:tab/>
      </w:r>
      <w:r w:rsidRPr="00274269">
        <w:rPr>
          <w:rFonts w:ascii="Arial" w:hAnsi="Arial" w:cs="Arial"/>
          <w:sz w:val="16"/>
          <w:szCs w:val="16"/>
          <w:lang w:val="de-AT"/>
        </w:rPr>
        <w:tab/>
        <w:t xml:space="preserve">Klassifizierung: </w:t>
      </w:r>
      <w:r w:rsidRPr="00274269">
        <w:rPr>
          <w:rFonts w:ascii="Arial" w:hAnsi="Arial" w:cs="Arial"/>
          <w:i/>
          <w:sz w:val="16"/>
          <w:szCs w:val="16"/>
          <w:lang w:val="de-AT"/>
        </w:rPr>
        <w:t>(ist von der Ausschreibeden Stelle anzugeben)</w:t>
      </w:r>
      <w:r w:rsidRPr="00274269">
        <w:rPr>
          <w:rFonts w:ascii="Arial" w:hAnsi="Arial" w:cs="Arial"/>
          <w:sz w:val="16"/>
          <w:szCs w:val="16"/>
          <w:lang w:val="de-AT"/>
        </w:rPr>
        <w:tab/>
      </w:r>
    </w:p>
    <w:p w:rsidR="00274269" w:rsidRPr="00274269" w:rsidRDefault="00274269" w:rsidP="00274269">
      <w:pPr>
        <w:pStyle w:val="Standa"/>
        <w:widowControl w:val="0"/>
        <w:autoSpaceDE w:val="0"/>
        <w:autoSpaceDN w:val="0"/>
        <w:adjustRightInd w:val="0"/>
        <w:spacing w:after="283"/>
        <w:rPr>
          <w:rFonts w:ascii="Arial" w:hAnsi="Arial" w:cs="Arial"/>
          <w:sz w:val="16"/>
          <w:szCs w:val="16"/>
          <w:u w:val="single"/>
          <w:lang w:val="de-AT"/>
        </w:rPr>
      </w:pPr>
      <w:r w:rsidRPr="00274269">
        <w:rPr>
          <w:rFonts w:ascii="Arial" w:hAnsi="Arial" w:cs="Arial"/>
          <w:sz w:val="16"/>
          <w:szCs w:val="16"/>
          <w:u w:val="single"/>
          <w:lang w:val="de-AT"/>
        </w:rPr>
        <w:t>Anforderungen an die Luftdurchlässigkeit</w:t>
      </w:r>
      <w:r>
        <w:rPr>
          <w:rFonts w:ascii="Arial" w:hAnsi="Arial" w:cs="Arial"/>
          <w:sz w:val="16"/>
          <w:szCs w:val="16"/>
          <w:u w:val="single"/>
          <w:lang w:val="de-AT"/>
        </w:rPr>
        <w:br/>
      </w:r>
      <w:r w:rsidRPr="00274269">
        <w:rPr>
          <w:rFonts w:ascii="Arial" w:hAnsi="Arial" w:cs="Arial"/>
          <w:sz w:val="16"/>
          <w:szCs w:val="16"/>
          <w:lang w:val="de-AT"/>
        </w:rPr>
        <w:t xml:space="preserve">Die Prüfung der Luftdurchlässigkeit erfolgt nach EN 1026, die Klassifizierung nach EN 12207. </w:t>
      </w:r>
    </w:p>
    <w:p w:rsidR="00274269" w:rsidRPr="00274269" w:rsidRDefault="00274269" w:rsidP="00274269">
      <w:pPr>
        <w:pStyle w:val="Standa"/>
        <w:widowControl w:val="0"/>
        <w:autoSpaceDE w:val="0"/>
        <w:autoSpaceDN w:val="0"/>
        <w:adjustRightInd w:val="0"/>
        <w:spacing w:after="283"/>
        <w:rPr>
          <w:rFonts w:ascii="Arial" w:hAnsi="Arial" w:cs="Arial"/>
          <w:sz w:val="16"/>
          <w:szCs w:val="16"/>
          <w:lang w:val="de-AT"/>
        </w:rPr>
      </w:pPr>
      <w:r w:rsidRPr="00274269">
        <w:rPr>
          <w:rFonts w:ascii="Arial" w:hAnsi="Arial" w:cs="Arial"/>
          <w:sz w:val="16"/>
          <w:szCs w:val="16"/>
          <w:lang w:val="de-AT"/>
        </w:rPr>
        <w:t>Die geforderte Klassifizierung erfolgt auf Grundlage der DIN 18055. Prüfzeugnisse sind auf Verlangen vorzulegen.</w:t>
      </w:r>
    </w:p>
    <w:p w:rsidR="00274269" w:rsidRPr="00274269" w:rsidRDefault="00274269" w:rsidP="00274269">
      <w:pPr>
        <w:pStyle w:val="Standa"/>
        <w:widowControl w:val="0"/>
        <w:autoSpaceDE w:val="0"/>
        <w:autoSpaceDN w:val="0"/>
        <w:adjustRightInd w:val="0"/>
        <w:spacing w:after="283"/>
        <w:rPr>
          <w:rFonts w:ascii="Arial" w:hAnsi="Arial" w:cs="Arial"/>
          <w:sz w:val="16"/>
          <w:szCs w:val="16"/>
          <w:lang w:val="de-AT"/>
        </w:rPr>
      </w:pPr>
      <w:r w:rsidRPr="00274269">
        <w:rPr>
          <w:rFonts w:ascii="Arial" w:hAnsi="Arial" w:cs="Arial"/>
          <w:sz w:val="16"/>
          <w:szCs w:val="16"/>
          <w:lang w:val="de-AT"/>
        </w:rPr>
        <w:tab/>
      </w:r>
      <w:r w:rsidRPr="00274269">
        <w:rPr>
          <w:rFonts w:ascii="Arial" w:hAnsi="Arial" w:cs="Arial"/>
          <w:sz w:val="16"/>
          <w:szCs w:val="16"/>
          <w:lang w:val="de-AT"/>
        </w:rPr>
        <w:tab/>
      </w:r>
      <w:r w:rsidRPr="00274269">
        <w:rPr>
          <w:rFonts w:ascii="Arial" w:hAnsi="Arial" w:cs="Arial"/>
          <w:sz w:val="16"/>
          <w:szCs w:val="16"/>
          <w:lang w:val="de-AT"/>
        </w:rPr>
        <w:tab/>
      </w:r>
      <w:r w:rsidRPr="00274269">
        <w:rPr>
          <w:rFonts w:ascii="Arial" w:hAnsi="Arial" w:cs="Arial"/>
          <w:sz w:val="16"/>
          <w:szCs w:val="16"/>
          <w:lang w:val="de-AT"/>
        </w:rPr>
        <w:tab/>
        <w:t xml:space="preserve">Klassifizierung: </w:t>
      </w:r>
      <w:r w:rsidRPr="00274269">
        <w:rPr>
          <w:rFonts w:ascii="Arial" w:hAnsi="Arial" w:cs="Arial"/>
          <w:i/>
          <w:sz w:val="16"/>
          <w:szCs w:val="16"/>
          <w:lang w:val="de-AT"/>
        </w:rPr>
        <w:t>(ist von der Ausschreibeden Stelle anzugeben)</w:t>
      </w:r>
      <w:r w:rsidRPr="00274269">
        <w:rPr>
          <w:rFonts w:ascii="Arial" w:hAnsi="Arial" w:cs="Arial"/>
          <w:sz w:val="16"/>
          <w:szCs w:val="16"/>
          <w:lang w:val="de-AT"/>
        </w:rPr>
        <w:tab/>
      </w:r>
      <w:r w:rsidRPr="00274269">
        <w:rPr>
          <w:rFonts w:ascii="Arial" w:hAnsi="Arial" w:cs="Arial"/>
          <w:sz w:val="16"/>
          <w:szCs w:val="16"/>
          <w:lang w:val="de-AT"/>
        </w:rPr>
        <w:tab/>
      </w:r>
    </w:p>
    <w:p w:rsidR="00274269" w:rsidRPr="00274269" w:rsidRDefault="00274269" w:rsidP="00274269">
      <w:pPr>
        <w:pStyle w:val="Standa"/>
        <w:widowControl w:val="0"/>
        <w:autoSpaceDE w:val="0"/>
        <w:autoSpaceDN w:val="0"/>
        <w:adjustRightInd w:val="0"/>
        <w:spacing w:after="283"/>
        <w:rPr>
          <w:rFonts w:ascii="Arial" w:hAnsi="Arial" w:cs="Arial"/>
          <w:sz w:val="16"/>
          <w:szCs w:val="16"/>
          <w:lang w:val="de-AT"/>
        </w:rPr>
      </w:pPr>
      <w:r w:rsidRPr="00274269">
        <w:rPr>
          <w:rFonts w:ascii="Arial" w:hAnsi="Arial" w:cs="Arial"/>
          <w:sz w:val="16"/>
          <w:szCs w:val="16"/>
          <w:lang w:val="de-AT"/>
        </w:rPr>
        <w:t>Als Nachweise gelten Eignungsprüfungen nach RAL-RG 716 oder die Vorlage der entsprechenden Systemprüfungen des Profilsystemgebers.</w:t>
      </w:r>
    </w:p>
    <w:p w:rsidR="00274269" w:rsidRPr="00274269" w:rsidRDefault="00274269" w:rsidP="00274269">
      <w:pPr>
        <w:pStyle w:val="Standa"/>
        <w:widowControl w:val="0"/>
        <w:autoSpaceDE w:val="0"/>
        <w:autoSpaceDN w:val="0"/>
        <w:adjustRightInd w:val="0"/>
        <w:spacing w:after="283"/>
        <w:rPr>
          <w:rFonts w:ascii="Arial" w:hAnsi="Arial" w:cs="Arial"/>
          <w:sz w:val="16"/>
          <w:szCs w:val="16"/>
          <w:lang w:val="de-AT"/>
        </w:rPr>
      </w:pPr>
      <w:r w:rsidRPr="00274269">
        <w:rPr>
          <w:rFonts w:ascii="Arial" w:hAnsi="Arial" w:cs="Arial"/>
          <w:sz w:val="16"/>
          <w:szCs w:val="16"/>
          <w:lang w:val="de-AT"/>
        </w:rPr>
        <w:t>Ansonsten ist ein Prüfbericht eines anerkannten Prüfinstitutes für die Maximalgrößen in Abhängigkeit der Farbe von den angebotenen Fenster- und Türöffnungsarten vorzulegen.</w:t>
      </w:r>
    </w:p>
    <w:p w:rsidR="00274269" w:rsidRPr="00274269" w:rsidRDefault="00274269" w:rsidP="00274269">
      <w:pPr>
        <w:pStyle w:val="Standa"/>
        <w:widowControl w:val="0"/>
        <w:autoSpaceDE w:val="0"/>
        <w:autoSpaceDN w:val="0"/>
        <w:adjustRightInd w:val="0"/>
        <w:spacing w:after="283"/>
        <w:rPr>
          <w:rFonts w:ascii="Arial" w:hAnsi="Arial" w:cs="Arial"/>
          <w:sz w:val="16"/>
          <w:szCs w:val="16"/>
          <w:lang w:val="de-AT"/>
        </w:rPr>
      </w:pPr>
      <w:r w:rsidRPr="00274269">
        <w:rPr>
          <w:rFonts w:ascii="Arial" w:hAnsi="Arial" w:cs="Arial"/>
          <w:sz w:val="16"/>
          <w:szCs w:val="16"/>
          <w:u w:val="single"/>
          <w:lang w:val="de-AT"/>
        </w:rPr>
        <w:t>Anforderungen an den Schallschutz</w:t>
      </w:r>
      <w:r>
        <w:rPr>
          <w:rFonts w:ascii="Arial" w:hAnsi="Arial" w:cs="Arial"/>
          <w:sz w:val="16"/>
          <w:szCs w:val="16"/>
          <w:lang w:val="de-AT"/>
        </w:rPr>
        <w:br/>
      </w:r>
      <w:r w:rsidRPr="00274269">
        <w:rPr>
          <w:rFonts w:ascii="Arial" w:hAnsi="Arial" w:cs="Arial"/>
          <w:sz w:val="16"/>
          <w:szCs w:val="16"/>
          <w:lang w:val="de-AT"/>
        </w:rPr>
        <w:t>Für die Anforderungen an den Schallschutz gelten:</w:t>
      </w:r>
    </w:p>
    <w:p w:rsidR="00274269" w:rsidRDefault="00274269" w:rsidP="00274269">
      <w:pPr>
        <w:pStyle w:val="Standa"/>
        <w:widowControl w:val="0"/>
        <w:numPr>
          <w:ilvl w:val="0"/>
          <w:numId w:val="22"/>
        </w:numPr>
        <w:autoSpaceDE w:val="0"/>
        <w:autoSpaceDN w:val="0"/>
        <w:adjustRightInd w:val="0"/>
        <w:spacing w:after="283"/>
        <w:rPr>
          <w:rFonts w:ascii="Arial" w:hAnsi="Arial" w:cs="Arial"/>
          <w:sz w:val="16"/>
          <w:szCs w:val="16"/>
          <w:lang w:val="de-AT"/>
        </w:rPr>
      </w:pPr>
      <w:r w:rsidRPr="00274269">
        <w:rPr>
          <w:rFonts w:ascii="Arial" w:hAnsi="Arial" w:cs="Arial"/>
          <w:sz w:val="16"/>
          <w:szCs w:val="16"/>
          <w:lang w:val="de-AT"/>
        </w:rPr>
        <w:t>DIN 4109 "Schallschutz im Hochbau" in der jeweils neuesten Fassung.</w:t>
      </w:r>
    </w:p>
    <w:p w:rsidR="00274269" w:rsidRPr="00274269" w:rsidRDefault="00274269" w:rsidP="00274269">
      <w:pPr>
        <w:pStyle w:val="Standa"/>
        <w:widowControl w:val="0"/>
        <w:numPr>
          <w:ilvl w:val="0"/>
          <w:numId w:val="22"/>
        </w:numPr>
        <w:autoSpaceDE w:val="0"/>
        <w:autoSpaceDN w:val="0"/>
        <w:adjustRightInd w:val="0"/>
        <w:spacing w:after="283"/>
        <w:rPr>
          <w:rFonts w:ascii="Arial" w:hAnsi="Arial" w:cs="Arial"/>
          <w:sz w:val="16"/>
          <w:szCs w:val="16"/>
          <w:lang w:val="de-AT"/>
        </w:rPr>
      </w:pPr>
      <w:r w:rsidRPr="00274269">
        <w:rPr>
          <w:rFonts w:ascii="Arial" w:hAnsi="Arial" w:cs="Arial"/>
          <w:sz w:val="16"/>
          <w:szCs w:val="16"/>
          <w:lang w:val="de-AT"/>
        </w:rPr>
        <w:t>VDI-Richtlinie 2719 "Schalldämmung von Fenstern" in der jeweils neuesten Fassung.</w:t>
      </w:r>
    </w:p>
    <w:p w:rsidR="00274269" w:rsidRPr="00274269" w:rsidRDefault="00274269" w:rsidP="00274269">
      <w:pPr>
        <w:pStyle w:val="Standa"/>
        <w:widowControl w:val="0"/>
        <w:autoSpaceDE w:val="0"/>
        <w:autoSpaceDN w:val="0"/>
        <w:adjustRightInd w:val="0"/>
        <w:spacing w:after="283"/>
        <w:rPr>
          <w:rFonts w:ascii="Arial" w:hAnsi="Arial" w:cs="Arial"/>
          <w:sz w:val="16"/>
          <w:szCs w:val="16"/>
          <w:lang w:val="de-AT"/>
        </w:rPr>
      </w:pPr>
      <w:r w:rsidRPr="00274269">
        <w:rPr>
          <w:rFonts w:ascii="Arial" w:hAnsi="Arial" w:cs="Arial"/>
          <w:sz w:val="16"/>
          <w:szCs w:val="16"/>
          <w:lang w:val="de-AT"/>
        </w:rPr>
        <w:t>Gefordert wird für die Elemente ein bewertetes Schalldämmmaß im eingebauten Zustand von:</w:t>
      </w:r>
    </w:p>
    <w:p w:rsidR="00274269" w:rsidRPr="00274269" w:rsidRDefault="00274269" w:rsidP="00274269">
      <w:pPr>
        <w:pStyle w:val="Standa"/>
        <w:widowControl w:val="0"/>
        <w:autoSpaceDE w:val="0"/>
        <w:autoSpaceDN w:val="0"/>
        <w:adjustRightInd w:val="0"/>
        <w:spacing w:after="283"/>
        <w:rPr>
          <w:rFonts w:ascii="Arial" w:hAnsi="Arial" w:cs="Arial"/>
          <w:sz w:val="16"/>
          <w:szCs w:val="16"/>
          <w:lang w:val="de-AT"/>
        </w:rPr>
      </w:pPr>
      <w:r w:rsidRPr="00274269">
        <w:rPr>
          <w:rFonts w:ascii="Arial" w:hAnsi="Arial" w:cs="Arial"/>
          <w:sz w:val="16"/>
          <w:szCs w:val="16"/>
          <w:lang w:val="de-AT"/>
        </w:rPr>
        <w:t xml:space="preserve">        </w:t>
      </w:r>
      <w:r w:rsidRPr="00274269">
        <w:rPr>
          <w:rFonts w:ascii="Arial" w:hAnsi="Arial" w:cs="Arial"/>
          <w:sz w:val="16"/>
          <w:szCs w:val="16"/>
          <w:lang w:val="de-AT"/>
        </w:rPr>
        <w:tab/>
      </w:r>
      <w:r w:rsidRPr="00274269">
        <w:rPr>
          <w:rFonts w:ascii="Arial" w:hAnsi="Arial" w:cs="Arial"/>
          <w:sz w:val="16"/>
          <w:szCs w:val="16"/>
          <w:lang w:val="de-AT"/>
        </w:rPr>
        <w:tab/>
      </w:r>
      <w:r w:rsidRPr="00274269">
        <w:rPr>
          <w:rFonts w:ascii="Arial" w:hAnsi="Arial" w:cs="Arial"/>
          <w:sz w:val="16"/>
          <w:szCs w:val="16"/>
          <w:lang w:val="de-AT"/>
        </w:rPr>
        <w:tab/>
      </w:r>
      <w:proofErr w:type="spellStart"/>
      <w:proofErr w:type="gramStart"/>
      <w:r w:rsidRPr="00274269">
        <w:rPr>
          <w:rFonts w:ascii="Arial" w:hAnsi="Arial" w:cs="Arial"/>
          <w:sz w:val="16"/>
          <w:szCs w:val="16"/>
          <w:lang w:val="de-AT"/>
        </w:rPr>
        <w:t>Rw,R</w:t>
      </w:r>
      <w:proofErr w:type="spellEnd"/>
      <w:proofErr w:type="gramEnd"/>
      <w:r w:rsidRPr="00274269">
        <w:rPr>
          <w:rFonts w:ascii="Arial" w:hAnsi="Arial" w:cs="Arial"/>
          <w:sz w:val="16"/>
          <w:szCs w:val="16"/>
          <w:lang w:val="de-AT"/>
        </w:rPr>
        <w:t xml:space="preserve">  = _____  dB  </w:t>
      </w:r>
      <w:r w:rsidRPr="00274269">
        <w:rPr>
          <w:rFonts w:ascii="Arial" w:hAnsi="Arial" w:cs="Arial"/>
          <w:i/>
          <w:sz w:val="16"/>
          <w:szCs w:val="16"/>
          <w:lang w:val="de-AT"/>
        </w:rPr>
        <w:t>(vom Ausschreibenden vorzugeben)</w:t>
      </w:r>
    </w:p>
    <w:p w:rsidR="00274269" w:rsidRPr="00274269" w:rsidRDefault="00274269" w:rsidP="00274269">
      <w:pPr>
        <w:pStyle w:val="Standa"/>
        <w:widowControl w:val="0"/>
        <w:autoSpaceDE w:val="0"/>
        <w:autoSpaceDN w:val="0"/>
        <w:adjustRightInd w:val="0"/>
        <w:spacing w:after="283"/>
        <w:rPr>
          <w:rFonts w:ascii="Arial" w:hAnsi="Arial" w:cs="Arial"/>
          <w:sz w:val="16"/>
          <w:szCs w:val="16"/>
          <w:lang w:val="de-AT"/>
        </w:rPr>
      </w:pPr>
      <w:r w:rsidRPr="00274269">
        <w:rPr>
          <w:rFonts w:ascii="Arial" w:hAnsi="Arial" w:cs="Arial"/>
          <w:sz w:val="16"/>
          <w:szCs w:val="16"/>
          <w:lang w:val="de-AT"/>
        </w:rPr>
        <w:t xml:space="preserve">Abweichende </w:t>
      </w:r>
      <w:proofErr w:type="spellStart"/>
      <w:proofErr w:type="gramStart"/>
      <w:r w:rsidRPr="00274269">
        <w:rPr>
          <w:rFonts w:ascii="Arial" w:hAnsi="Arial" w:cs="Arial"/>
          <w:sz w:val="16"/>
          <w:szCs w:val="16"/>
          <w:lang w:val="de-AT"/>
        </w:rPr>
        <w:t>Rw,R</w:t>
      </w:r>
      <w:proofErr w:type="spellEnd"/>
      <w:proofErr w:type="gramEnd"/>
      <w:r w:rsidRPr="00274269">
        <w:rPr>
          <w:rFonts w:ascii="Arial" w:hAnsi="Arial" w:cs="Arial"/>
          <w:sz w:val="16"/>
          <w:szCs w:val="16"/>
          <w:lang w:val="de-AT"/>
        </w:rPr>
        <w:t xml:space="preserve"> - Werte sind den Positionsübersichten zu entnehmen.</w:t>
      </w:r>
    </w:p>
    <w:p w:rsidR="00274269" w:rsidRDefault="00274269" w:rsidP="00274269">
      <w:pPr>
        <w:pStyle w:val="Standa"/>
        <w:widowControl w:val="0"/>
        <w:autoSpaceDE w:val="0"/>
        <w:autoSpaceDN w:val="0"/>
        <w:adjustRightInd w:val="0"/>
        <w:spacing w:after="283"/>
        <w:rPr>
          <w:rFonts w:ascii="Arial" w:hAnsi="Arial" w:cs="Arial"/>
          <w:sz w:val="16"/>
          <w:szCs w:val="16"/>
          <w:lang w:val="de-AT"/>
        </w:rPr>
      </w:pPr>
    </w:p>
    <w:p w:rsidR="00274269" w:rsidRPr="003D047A" w:rsidRDefault="00274269" w:rsidP="00274269">
      <w:pPr>
        <w:pStyle w:val="Standa"/>
        <w:widowControl w:val="0"/>
        <w:autoSpaceDE w:val="0"/>
        <w:autoSpaceDN w:val="0"/>
        <w:adjustRightInd w:val="0"/>
        <w:spacing w:after="283"/>
        <w:rPr>
          <w:rFonts w:asciiTheme="minorHAnsi" w:eastAsiaTheme="minorHAnsi" w:hAnsiTheme="minorHAnsi" w:cstheme="minorBidi"/>
          <w:b/>
          <w:color w:val="6F6F6F" w:themeColor="text1"/>
          <w:sz w:val="16"/>
          <w:lang w:val="de-DE" w:eastAsia="en-US" w:bidi="ar-SA"/>
        </w:rPr>
      </w:pPr>
      <w:r w:rsidRPr="003D047A">
        <w:rPr>
          <w:rFonts w:asciiTheme="minorHAnsi" w:eastAsiaTheme="minorHAnsi" w:hAnsiTheme="minorHAnsi" w:cstheme="minorBidi"/>
          <w:b/>
          <w:color w:val="6F6F6F" w:themeColor="text1"/>
          <w:sz w:val="16"/>
          <w:lang w:val="de-DE" w:eastAsia="en-US" w:bidi="ar-SA"/>
        </w:rPr>
        <w:t>4. Einbau</w:t>
      </w:r>
    </w:p>
    <w:p w:rsidR="00274269" w:rsidRPr="00274269" w:rsidRDefault="00274269" w:rsidP="00274269">
      <w:pPr>
        <w:pStyle w:val="Standa"/>
        <w:widowControl w:val="0"/>
        <w:autoSpaceDE w:val="0"/>
        <w:autoSpaceDN w:val="0"/>
        <w:adjustRightInd w:val="0"/>
        <w:spacing w:after="283"/>
        <w:rPr>
          <w:rFonts w:ascii="Arial" w:hAnsi="Arial" w:cs="Arial"/>
          <w:sz w:val="16"/>
          <w:szCs w:val="16"/>
          <w:lang w:val="de-AT"/>
        </w:rPr>
      </w:pPr>
      <w:r w:rsidRPr="003D047A">
        <w:rPr>
          <w:rFonts w:asciiTheme="minorHAnsi" w:eastAsiaTheme="minorHAnsi" w:hAnsiTheme="minorHAnsi" w:cstheme="minorBidi"/>
          <w:b/>
          <w:color w:val="6F6F6F" w:themeColor="text1"/>
          <w:sz w:val="16"/>
          <w:lang w:val="de-DE" w:eastAsia="en-US" w:bidi="ar-SA"/>
        </w:rPr>
        <w:t>4.1 Montage</w:t>
      </w:r>
      <w:r w:rsidRPr="00274269">
        <w:rPr>
          <w:rFonts w:ascii="Arial" w:hAnsi="Arial" w:cs="Arial"/>
          <w:sz w:val="16"/>
          <w:szCs w:val="16"/>
          <w:lang w:val="de-AT"/>
        </w:rPr>
        <w:br/>
      </w:r>
      <w:r w:rsidRPr="00274269">
        <w:rPr>
          <w:rFonts w:ascii="Arial" w:hAnsi="Arial" w:cs="Arial"/>
          <w:sz w:val="16"/>
          <w:szCs w:val="16"/>
          <w:lang w:val="de-AT"/>
        </w:rPr>
        <w:br/>
        <w:t>Die Montage der Elemente hat lot- und fluchtgerecht nach den bauseits in jedem Geschoss angelegten Markierungen, wie z.B. Meterrissen  zu erfolgen.</w:t>
      </w:r>
    </w:p>
    <w:p w:rsidR="00274269" w:rsidRPr="003D047A" w:rsidRDefault="00274269" w:rsidP="00274269">
      <w:pPr>
        <w:pStyle w:val="Standa"/>
        <w:widowControl w:val="0"/>
        <w:autoSpaceDE w:val="0"/>
        <w:autoSpaceDN w:val="0"/>
        <w:adjustRightInd w:val="0"/>
        <w:spacing w:after="283"/>
        <w:rPr>
          <w:rFonts w:asciiTheme="minorHAnsi" w:eastAsiaTheme="minorHAnsi" w:hAnsiTheme="minorHAnsi" w:cstheme="minorBidi"/>
          <w:b/>
          <w:color w:val="6F6F6F" w:themeColor="text1"/>
          <w:sz w:val="16"/>
          <w:lang w:val="de-DE" w:eastAsia="en-US" w:bidi="ar-SA"/>
        </w:rPr>
      </w:pPr>
      <w:r w:rsidRPr="003D047A">
        <w:rPr>
          <w:rFonts w:asciiTheme="minorHAnsi" w:eastAsiaTheme="minorHAnsi" w:hAnsiTheme="minorHAnsi" w:cstheme="minorBidi"/>
          <w:b/>
          <w:color w:val="6F6F6F" w:themeColor="text1"/>
          <w:sz w:val="16"/>
          <w:lang w:val="de-DE" w:eastAsia="en-US" w:bidi="ar-SA"/>
        </w:rPr>
        <w:t>4.2 Rohbautoleranzen</w:t>
      </w:r>
    </w:p>
    <w:p w:rsidR="00274269" w:rsidRPr="00274269" w:rsidRDefault="00274269" w:rsidP="00274269">
      <w:pPr>
        <w:pStyle w:val="Standa"/>
        <w:widowControl w:val="0"/>
        <w:autoSpaceDE w:val="0"/>
        <w:autoSpaceDN w:val="0"/>
        <w:adjustRightInd w:val="0"/>
        <w:spacing w:after="283"/>
        <w:rPr>
          <w:rFonts w:ascii="Arial" w:hAnsi="Arial" w:cs="Arial"/>
          <w:sz w:val="16"/>
          <w:szCs w:val="16"/>
          <w:lang w:val="de-AT"/>
        </w:rPr>
      </w:pPr>
      <w:r w:rsidRPr="00274269">
        <w:rPr>
          <w:rFonts w:ascii="Arial" w:hAnsi="Arial" w:cs="Arial"/>
          <w:sz w:val="16"/>
          <w:szCs w:val="16"/>
          <w:lang w:val="de-AT"/>
        </w:rPr>
        <w:t>Für die Fenstermontage notwendige Maßnahmen zum Ausgleich von Rohbautoleranzen von bis zu +2,5 /- 2,5 cm sind in die Einheitspreise ein zu kalkulieren.</w:t>
      </w:r>
    </w:p>
    <w:p w:rsidR="00274269" w:rsidRPr="003D047A" w:rsidRDefault="00274269" w:rsidP="00274269">
      <w:pPr>
        <w:pStyle w:val="Standa"/>
        <w:widowControl w:val="0"/>
        <w:autoSpaceDE w:val="0"/>
        <w:autoSpaceDN w:val="0"/>
        <w:adjustRightInd w:val="0"/>
        <w:spacing w:after="283"/>
        <w:rPr>
          <w:rFonts w:asciiTheme="minorHAnsi" w:eastAsiaTheme="minorHAnsi" w:hAnsiTheme="minorHAnsi" w:cstheme="minorBidi"/>
          <w:b/>
          <w:color w:val="6F6F6F" w:themeColor="text1"/>
          <w:sz w:val="16"/>
          <w:lang w:val="de-DE" w:eastAsia="en-US" w:bidi="ar-SA"/>
        </w:rPr>
      </w:pPr>
      <w:r w:rsidRPr="003D047A">
        <w:rPr>
          <w:rFonts w:asciiTheme="minorHAnsi" w:eastAsiaTheme="minorHAnsi" w:hAnsiTheme="minorHAnsi" w:cstheme="minorBidi"/>
          <w:b/>
          <w:color w:val="6F6F6F" w:themeColor="text1"/>
          <w:sz w:val="16"/>
          <w:lang w:val="de-DE" w:eastAsia="en-US" w:bidi="ar-SA"/>
        </w:rPr>
        <w:t>4.3 Hinweise zu Befestigungen</w:t>
      </w:r>
    </w:p>
    <w:p w:rsidR="003D047A" w:rsidRDefault="00274269" w:rsidP="00274269">
      <w:pPr>
        <w:pStyle w:val="Standa"/>
        <w:widowControl w:val="0"/>
        <w:autoSpaceDE w:val="0"/>
        <w:autoSpaceDN w:val="0"/>
        <w:adjustRightInd w:val="0"/>
        <w:spacing w:after="283"/>
        <w:rPr>
          <w:rFonts w:ascii="Arial" w:hAnsi="Arial" w:cs="Arial"/>
          <w:sz w:val="16"/>
          <w:szCs w:val="16"/>
          <w:lang w:val="de-AT"/>
        </w:rPr>
      </w:pPr>
      <w:r w:rsidRPr="00274269">
        <w:rPr>
          <w:rFonts w:ascii="Arial" w:hAnsi="Arial" w:cs="Arial"/>
          <w:sz w:val="16"/>
          <w:szCs w:val="16"/>
          <w:lang w:val="de-AT"/>
        </w:rPr>
        <w:t>Die Bauteile sind so zu befestigen und aufzulagern, dass die Kräfte sicher in den Baukörper übertragen und Bewegungen aus den Bauteilen aufgenommen werden. Es sind die Vorgaben aus der Fertigungsanleitung des Systemgebers zu beachten.</w:t>
      </w:r>
      <w:r w:rsidRPr="00274269">
        <w:rPr>
          <w:rFonts w:ascii="Arial" w:hAnsi="Arial" w:cs="Arial"/>
          <w:sz w:val="16"/>
          <w:szCs w:val="16"/>
          <w:lang w:val="de-AT"/>
        </w:rPr>
        <w:br/>
      </w:r>
      <w:r w:rsidRPr="00274269">
        <w:rPr>
          <w:rFonts w:ascii="Arial" w:hAnsi="Arial" w:cs="Arial"/>
          <w:sz w:val="16"/>
          <w:szCs w:val="16"/>
          <w:lang w:val="de-AT"/>
        </w:rPr>
        <w:br/>
        <w:t xml:space="preserve">Befestigungen und Aufhängungen sind ausschließlich durch Bohren und unter Verwendung von baurechtlich bzw. bauaufsichtlich zugelassenen, für den Verwendungszweck geeigneten Dübel auszuführen. Bohr- und </w:t>
      </w:r>
      <w:proofErr w:type="spellStart"/>
      <w:r w:rsidRPr="00274269">
        <w:rPr>
          <w:rFonts w:ascii="Arial" w:hAnsi="Arial" w:cs="Arial"/>
          <w:sz w:val="16"/>
          <w:szCs w:val="16"/>
          <w:lang w:val="de-AT"/>
        </w:rPr>
        <w:t>Dübelarbeiten</w:t>
      </w:r>
      <w:proofErr w:type="spellEnd"/>
      <w:r w:rsidRPr="00274269">
        <w:rPr>
          <w:rFonts w:ascii="Arial" w:hAnsi="Arial" w:cs="Arial"/>
          <w:sz w:val="16"/>
          <w:szCs w:val="16"/>
          <w:lang w:val="de-AT"/>
        </w:rPr>
        <w:t xml:space="preserve"> an sichtbar bleibenden Wand- und Deckenflächen sind sorgfältig auszuführen, sodass keine Beschädigung der Bauelemente auftritt.</w:t>
      </w:r>
    </w:p>
    <w:p w:rsidR="00274269" w:rsidRPr="00274269" w:rsidRDefault="00274269" w:rsidP="00274269">
      <w:pPr>
        <w:pStyle w:val="Standa"/>
        <w:widowControl w:val="0"/>
        <w:autoSpaceDE w:val="0"/>
        <w:autoSpaceDN w:val="0"/>
        <w:adjustRightInd w:val="0"/>
        <w:spacing w:after="283"/>
        <w:rPr>
          <w:rFonts w:ascii="Arial" w:hAnsi="Arial" w:cs="Arial"/>
          <w:sz w:val="16"/>
          <w:szCs w:val="16"/>
          <w:lang w:val="de-AT"/>
        </w:rPr>
      </w:pPr>
      <w:r w:rsidRPr="00274269">
        <w:rPr>
          <w:rFonts w:ascii="Arial" w:hAnsi="Arial" w:cs="Arial"/>
          <w:sz w:val="16"/>
          <w:szCs w:val="16"/>
          <w:lang w:val="de-AT"/>
        </w:rPr>
        <w:t>Befestigungselemente müssen korrosionsgeschützt sein.</w:t>
      </w:r>
      <w:r w:rsidRPr="00274269">
        <w:rPr>
          <w:rFonts w:ascii="Arial" w:hAnsi="Arial" w:cs="Arial"/>
          <w:sz w:val="16"/>
          <w:szCs w:val="16"/>
          <w:lang w:val="de-AT"/>
        </w:rPr>
        <w:br/>
      </w:r>
    </w:p>
    <w:p w:rsidR="00274269" w:rsidRPr="003D047A" w:rsidRDefault="00274269" w:rsidP="00274269">
      <w:pPr>
        <w:pStyle w:val="Standa"/>
        <w:widowControl w:val="0"/>
        <w:autoSpaceDE w:val="0"/>
        <w:autoSpaceDN w:val="0"/>
        <w:adjustRightInd w:val="0"/>
        <w:spacing w:after="283"/>
        <w:rPr>
          <w:rFonts w:asciiTheme="minorHAnsi" w:eastAsiaTheme="minorHAnsi" w:hAnsiTheme="minorHAnsi" w:cstheme="minorBidi"/>
          <w:b/>
          <w:color w:val="6F6F6F" w:themeColor="text1"/>
          <w:sz w:val="16"/>
          <w:lang w:val="de-DE" w:eastAsia="en-US" w:bidi="ar-SA"/>
        </w:rPr>
      </w:pPr>
      <w:r w:rsidRPr="003D047A">
        <w:rPr>
          <w:rFonts w:asciiTheme="minorHAnsi" w:eastAsiaTheme="minorHAnsi" w:hAnsiTheme="minorHAnsi" w:cstheme="minorBidi"/>
          <w:b/>
          <w:color w:val="6F6F6F" w:themeColor="text1"/>
          <w:sz w:val="16"/>
          <w:lang w:val="de-DE" w:eastAsia="en-US" w:bidi="ar-SA"/>
        </w:rPr>
        <w:t>4.4 Baukörperanschlüsse</w:t>
      </w:r>
    </w:p>
    <w:p w:rsidR="00274269" w:rsidRPr="00274269" w:rsidRDefault="00274269" w:rsidP="00274269">
      <w:pPr>
        <w:pStyle w:val="Standa"/>
        <w:widowControl w:val="0"/>
        <w:autoSpaceDE w:val="0"/>
        <w:autoSpaceDN w:val="0"/>
        <w:adjustRightInd w:val="0"/>
        <w:spacing w:after="283"/>
        <w:rPr>
          <w:rFonts w:ascii="Arial" w:hAnsi="Arial" w:cs="Arial"/>
          <w:sz w:val="16"/>
          <w:szCs w:val="16"/>
          <w:lang w:val="de-AT"/>
        </w:rPr>
      </w:pPr>
      <w:r w:rsidRPr="00274269">
        <w:rPr>
          <w:rFonts w:ascii="Arial" w:hAnsi="Arial" w:cs="Arial"/>
          <w:sz w:val="16"/>
          <w:szCs w:val="16"/>
          <w:lang w:val="de-AT"/>
        </w:rPr>
        <w:t>Der Baukörperanschluss und der Einbau sind nach den anerkannten Regeln der Technik zu planen und auszuführen. Bei der Ausbildung der Anschlüsse an den Baukörper sind die bauphysikalischen Einwirkungen durch das Raumklima und das Außenklima zu berücksichtigen. Die Anschlussausbildung muss den Anforderungen aus dem Wärme-, Schall- und Feuchteschutz gerecht werden. Äußere Einwirkungen wie z.B. Bauwerksbewegungen dürfen die entsprechenden Maßnahmen nicht in ihrer Funktion beeinträchtigen. Dabei sind sowohl DIN 4108-2, Beiblatt 2 zu DIN 4108, DIN 4108-7 als auch die Energieeinsparverordnung und die aktuelle Richtlinie "Leitfaden zur Montage", herausgegeben von den RAL Gütegemeinschaft Fenster und Haustüren, zu beachten.</w:t>
      </w:r>
      <w:r w:rsidRPr="00274269">
        <w:rPr>
          <w:rFonts w:ascii="Arial" w:hAnsi="Arial" w:cs="Arial"/>
          <w:sz w:val="16"/>
          <w:szCs w:val="16"/>
          <w:lang w:val="de-AT"/>
        </w:rPr>
        <w:br/>
        <w:t> </w:t>
      </w:r>
      <w:r w:rsidRPr="00274269">
        <w:rPr>
          <w:rFonts w:ascii="Arial" w:hAnsi="Arial" w:cs="Arial"/>
          <w:sz w:val="16"/>
          <w:szCs w:val="16"/>
          <w:lang w:val="de-AT"/>
        </w:rPr>
        <w:br/>
        <w:t>Die auf der Rauminnenseite verbleibenden Fugen zwischen Außenbauteil und Baukörper sind vollständig mit Dichtstoffen auszufüllen. Die Verwendung von PU-Schäumen zur Dämmung des Hohlraumes ist zulässig.</w:t>
      </w:r>
      <w:r w:rsidRPr="00274269">
        <w:rPr>
          <w:rFonts w:ascii="Arial" w:hAnsi="Arial" w:cs="Arial"/>
          <w:sz w:val="16"/>
          <w:szCs w:val="16"/>
          <w:lang w:val="de-AT"/>
        </w:rPr>
        <w:br/>
        <w:t> </w:t>
      </w:r>
      <w:r w:rsidRPr="00274269">
        <w:rPr>
          <w:rFonts w:ascii="Arial" w:hAnsi="Arial" w:cs="Arial"/>
          <w:sz w:val="16"/>
          <w:szCs w:val="16"/>
          <w:lang w:val="de-AT"/>
        </w:rPr>
        <w:br/>
        <w:t xml:space="preserve">Die innenseitigen Anschlussfugen sind dauerhaft luftundurchlässig mittels Dichtbändern abzudichten. </w:t>
      </w:r>
      <w:r w:rsidRPr="00274269">
        <w:rPr>
          <w:rFonts w:ascii="Arial" w:hAnsi="Arial" w:cs="Arial"/>
          <w:sz w:val="16"/>
          <w:szCs w:val="16"/>
          <w:lang w:val="de-AT"/>
        </w:rPr>
        <w:br/>
        <w:t> </w:t>
      </w:r>
      <w:r w:rsidRPr="00274269">
        <w:rPr>
          <w:rFonts w:ascii="Arial" w:hAnsi="Arial" w:cs="Arial"/>
          <w:sz w:val="16"/>
          <w:szCs w:val="16"/>
          <w:lang w:val="de-AT"/>
        </w:rPr>
        <w:br/>
        <w:t>Die Abdichtung des außenseitigen Baukörperanschlusses muss umlaufend, dauerhaft und schlagregendicht ausgeführt werden.</w:t>
      </w:r>
      <w:r w:rsidRPr="00274269">
        <w:rPr>
          <w:rFonts w:ascii="Arial" w:hAnsi="Arial" w:cs="Arial"/>
          <w:sz w:val="16"/>
          <w:szCs w:val="16"/>
          <w:lang w:val="de-AT"/>
        </w:rPr>
        <w:br/>
      </w:r>
    </w:p>
    <w:p w:rsidR="00274269" w:rsidRPr="00274269" w:rsidRDefault="00274269" w:rsidP="00274269">
      <w:pPr>
        <w:pStyle w:val="Standa"/>
        <w:widowControl w:val="0"/>
        <w:autoSpaceDE w:val="0"/>
        <w:autoSpaceDN w:val="0"/>
        <w:adjustRightInd w:val="0"/>
        <w:spacing w:after="283"/>
        <w:rPr>
          <w:rFonts w:ascii="Arial" w:hAnsi="Arial" w:cs="Arial"/>
          <w:sz w:val="16"/>
          <w:szCs w:val="16"/>
          <w:lang w:val="de-AT"/>
        </w:rPr>
      </w:pPr>
      <w:r w:rsidRPr="00FB07FC">
        <w:rPr>
          <w:rFonts w:asciiTheme="minorHAnsi" w:eastAsiaTheme="minorHAnsi" w:hAnsiTheme="minorHAnsi" w:cstheme="minorBidi"/>
          <w:b/>
          <w:color w:val="6F6F6F" w:themeColor="text1"/>
          <w:sz w:val="16"/>
          <w:lang w:val="de-DE" w:eastAsia="en-US" w:bidi="ar-SA"/>
        </w:rPr>
        <w:t>B. Positionsbeschreibung</w:t>
      </w:r>
      <w:r w:rsidRPr="00274269">
        <w:rPr>
          <w:rFonts w:ascii="Arial" w:hAnsi="Arial" w:cs="Arial"/>
          <w:sz w:val="16"/>
          <w:szCs w:val="16"/>
          <w:lang w:val="de-AT"/>
        </w:rPr>
        <w:br/>
      </w:r>
      <w:r w:rsidRPr="00274269">
        <w:rPr>
          <w:rFonts w:ascii="Arial" w:hAnsi="Arial" w:cs="Arial"/>
          <w:sz w:val="16"/>
          <w:szCs w:val="16"/>
          <w:lang w:val="de-AT"/>
        </w:rPr>
        <w:br/>
        <w:t>Kunststoff Fensterelement einteilig 1230 mm/ 1480 mm, dreh/ kipp</w:t>
      </w:r>
      <w:r w:rsidRPr="00274269">
        <w:rPr>
          <w:rFonts w:ascii="Arial" w:hAnsi="Arial" w:cs="Arial"/>
          <w:sz w:val="16"/>
          <w:szCs w:val="16"/>
          <w:lang w:val="de-AT"/>
        </w:rPr>
        <w:br/>
      </w:r>
      <w:r w:rsidRPr="00274269">
        <w:rPr>
          <w:rFonts w:ascii="Arial" w:hAnsi="Arial" w:cs="Arial"/>
          <w:sz w:val="16"/>
          <w:szCs w:val="16"/>
          <w:lang w:val="de-AT"/>
        </w:rPr>
        <w:br/>
        <w:t>Ausführung gemäß den allgemeinen und zusätzlichen</w:t>
      </w:r>
      <w:r w:rsidR="00FB07FC">
        <w:rPr>
          <w:rFonts w:ascii="Arial" w:hAnsi="Arial" w:cs="Arial"/>
          <w:sz w:val="16"/>
          <w:szCs w:val="16"/>
          <w:lang w:val="de-AT"/>
        </w:rPr>
        <w:t xml:space="preserve"> </w:t>
      </w:r>
      <w:r w:rsidRPr="00274269">
        <w:rPr>
          <w:rFonts w:ascii="Arial" w:hAnsi="Arial" w:cs="Arial"/>
          <w:sz w:val="16"/>
          <w:szCs w:val="16"/>
          <w:lang w:val="de-AT"/>
        </w:rPr>
        <w:t>technischen Vorbemerkungen und beil. Planunterlagen</w:t>
      </w:r>
    </w:p>
    <w:p w:rsidR="00274269" w:rsidRPr="00274269" w:rsidRDefault="00274269" w:rsidP="00274269">
      <w:pPr>
        <w:pStyle w:val="Standa"/>
        <w:widowControl w:val="0"/>
        <w:autoSpaceDE w:val="0"/>
        <w:autoSpaceDN w:val="0"/>
        <w:adjustRightInd w:val="0"/>
        <w:spacing w:after="283"/>
        <w:rPr>
          <w:rFonts w:ascii="Arial" w:hAnsi="Arial" w:cs="Arial"/>
          <w:sz w:val="16"/>
          <w:szCs w:val="16"/>
          <w:lang w:val="de-AT"/>
        </w:rPr>
      </w:pPr>
      <w:r w:rsidRPr="00274269">
        <w:rPr>
          <w:rFonts w:ascii="Arial" w:hAnsi="Arial" w:cs="Arial"/>
          <w:sz w:val="16"/>
          <w:szCs w:val="16"/>
          <w:lang w:val="de-AT"/>
        </w:rPr>
        <w:t>herstellen, liefern und fachgerecht einbauen</w:t>
      </w:r>
      <w:r w:rsidR="00FB07FC">
        <w:rPr>
          <w:rFonts w:ascii="Arial" w:hAnsi="Arial" w:cs="Arial"/>
          <w:sz w:val="16"/>
          <w:szCs w:val="16"/>
          <w:lang w:val="de-AT"/>
        </w:rPr>
        <w:t>.</w:t>
      </w:r>
    </w:p>
    <w:p w:rsidR="00274269" w:rsidRPr="00274269" w:rsidRDefault="00274269" w:rsidP="00274269">
      <w:pPr>
        <w:pStyle w:val="Standa"/>
        <w:widowControl w:val="0"/>
        <w:autoSpaceDE w:val="0"/>
        <w:autoSpaceDN w:val="0"/>
        <w:adjustRightInd w:val="0"/>
        <w:spacing w:after="283"/>
        <w:rPr>
          <w:rFonts w:ascii="Arial" w:hAnsi="Arial" w:cs="Arial"/>
          <w:sz w:val="16"/>
          <w:szCs w:val="16"/>
          <w:lang w:val="de-AT"/>
        </w:rPr>
      </w:pPr>
      <w:r w:rsidRPr="00274269">
        <w:rPr>
          <w:rFonts w:ascii="Arial" w:hAnsi="Arial" w:cs="Arial"/>
          <w:sz w:val="16"/>
          <w:szCs w:val="16"/>
          <w:lang w:val="de-AT"/>
        </w:rPr>
        <w:t xml:space="preserve">Abmessung </w:t>
      </w:r>
      <w:proofErr w:type="gramStart"/>
      <w:r w:rsidRPr="00274269">
        <w:rPr>
          <w:rFonts w:ascii="Arial" w:hAnsi="Arial" w:cs="Arial"/>
          <w:sz w:val="16"/>
          <w:szCs w:val="16"/>
          <w:lang w:val="de-AT"/>
        </w:rPr>
        <w:t>ca. :</w:t>
      </w:r>
      <w:proofErr w:type="gramEnd"/>
      <w:r w:rsidRPr="00274269">
        <w:rPr>
          <w:rFonts w:ascii="Arial" w:hAnsi="Arial" w:cs="Arial"/>
          <w:sz w:val="16"/>
          <w:szCs w:val="16"/>
          <w:lang w:val="de-AT"/>
        </w:rPr>
        <w:t xml:space="preserve"> 1230 mm/ 1480 mm (B / H)</w:t>
      </w:r>
    </w:p>
    <w:p w:rsidR="00274269" w:rsidRPr="00274269" w:rsidRDefault="00274269" w:rsidP="00274269">
      <w:pPr>
        <w:pStyle w:val="Standa"/>
        <w:widowControl w:val="0"/>
        <w:autoSpaceDE w:val="0"/>
        <w:autoSpaceDN w:val="0"/>
        <w:adjustRightInd w:val="0"/>
        <w:spacing w:after="283"/>
        <w:rPr>
          <w:rFonts w:ascii="Arial" w:hAnsi="Arial" w:cs="Arial"/>
          <w:sz w:val="16"/>
          <w:szCs w:val="16"/>
          <w:lang w:val="de-AT"/>
        </w:rPr>
      </w:pPr>
      <w:proofErr w:type="spellStart"/>
      <w:r w:rsidRPr="00274269">
        <w:rPr>
          <w:rFonts w:ascii="Arial" w:hAnsi="Arial" w:cs="Arial"/>
          <w:sz w:val="16"/>
          <w:szCs w:val="16"/>
          <w:lang w:val="de-AT"/>
        </w:rPr>
        <w:t>Uf</w:t>
      </w:r>
      <w:proofErr w:type="spellEnd"/>
      <w:r w:rsidRPr="00274269">
        <w:rPr>
          <w:rFonts w:ascii="Arial" w:hAnsi="Arial" w:cs="Arial"/>
          <w:sz w:val="16"/>
          <w:szCs w:val="16"/>
          <w:lang w:val="de-AT"/>
        </w:rPr>
        <w:t>-Wert: 0,88 W/m²K</w:t>
      </w:r>
    </w:p>
    <w:p w:rsidR="00274269" w:rsidRPr="00274269" w:rsidRDefault="00274269" w:rsidP="00274269">
      <w:pPr>
        <w:pStyle w:val="Standa"/>
        <w:widowControl w:val="0"/>
        <w:autoSpaceDE w:val="0"/>
        <w:autoSpaceDN w:val="0"/>
        <w:adjustRightInd w:val="0"/>
        <w:spacing w:after="283"/>
        <w:rPr>
          <w:rFonts w:ascii="Arial" w:hAnsi="Arial" w:cs="Arial"/>
          <w:sz w:val="16"/>
          <w:szCs w:val="16"/>
          <w:lang w:val="de-AT"/>
        </w:rPr>
      </w:pPr>
      <w:r w:rsidRPr="00274269">
        <w:rPr>
          <w:rFonts w:ascii="Arial" w:hAnsi="Arial" w:cs="Arial"/>
          <w:sz w:val="16"/>
          <w:szCs w:val="16"/>
          <w:lang w:val="de-AT"/>
        </w:rPr>
        <w:t>g-Wert:_____%</w:t>
      </w:r>
      <w:r w:rsidRPr="00274269">
        <w:rPr>
          <w:rFonts w:ascii="Arial" w:hAnsi="Arial" w:cs="Arial"/>
          <w:sz w:val="16"/>
          <w:szCs w:val="16"/>
          <w:lang w:val="de-AT"/>
        </w:rPr>
        <w:br/>
      </w:r>
      <w:proofErr w:type="spellStart"/>
      <w:r w:rsidRPr="00274269">
        <w:rPr>
          <w:rFonts w:ascii="Arial" w:hAnsi="Arial" w:cs="Arial"/>
          <w:sz w:val="16"/>
          <w:szCs w:val="16"/>
          <w:lang w:val="de-AT"/>
        </w:rPr>
        <w:t>U</w:t>
      </w:r>
      <w:r w:rsidRPr="00FB07FC">
        <w:rPr>
          <w:rFonts w:ascii="Arial" w:hAnsi="Arial" w:cs="Arial"/>
          <w:sz w:val="16"/>
          <w:szCs w:val="16"/>
          <w:vertAlign w:val="subscript"/>
          <w:lang w:val="de-AT"/>
        </w:rPr>
        <w:t>g</w:t>
      </w:r>
      <w:proofErr w:type="spellEnd"/>
      <w:r w:rsidRPr="00274269">
        <w:rPr>
          <w:rFonts w:ascii="Arial" w:hAnsi="Arial" w:cs="Arial"/>
          <w:sz w:val="16"/>
          <w:szCs w:val="16"/>
          <w:lang w:val="de-AT"/>
        </w:rPr>
        <w:t>-Wert:____ W/m²K</w:t>
      </w:r>
      <w:r w:rsidRPr="00274269">
        <w:rPr>
          <w:rFonts w:ascii="Arial" w:hAnsi="Arial" w:cs="Arial"/>
          <w:sz w:val="16"/>
          <w:szCs w:val="16"/>
          <w:lang w:val="de-AT"/>
        </w:rPr>
        <w:br/>
      </w:r>
      <w:proofErr w:type="spellStart"/>
      <w:r w:rsidRPr="00274269">
        <w:rPr>
          <w:rFonts w:ascii="Arial" w:hAnsi="Arial" w:cs="Arial"/>
          <w:sz w:val="16"/>
          <w:szCs w:val="16"/>
          <w:lang w:val="de-AT"/>
        </w:rPr>
        <w:t>P</w:t>
      </w:r>
      <w:r w:rsidRPr="00FB07FC">
        <w:rPr>
          <w:rFonts w:ascii="Arial" w:hAnsi="Arial" w:cs="Arial"/>
          <w:sz w:val="16"/>
          <w:szCs w:val="16"/>
          <w:vertAlign w:val="subscript"/>
          <w:lang w:val="de-AT"/>
        </w:rPr>
        <w:t>si</w:t>
      </w:r>
      <w:proofErr w:type="spellEnd"/>
      <w:r w:rsidRPr="00274269">
        <w:rPr>
          <w:rFonts w:ascii="Arial" w:hAnsi="Arial" w:cs="Arial"/>
          <w:sz w:val="16"/>
          <w:szCs w:val="16"/>
          <w:lang w:val="de-AT"/>
        </w:rPr>
        <w:t>-Wert: ____W/</w:t>
      </w:r>
      <w:proofErr w:type="spellStart"/>
      <w:r w:rsidRPr="00274269">
        <w:rPr>
          <w:rFonts w:ascii="Arial" w:hAnsi="Arial" w:cs="Arial"/>
          <w:sz w:val="16"/>
          <w:szCs w:val="16"/>
          <w:lang w:val="de-AT"/>
        </w:rPr>
        <w:t>mK</w:t>
      </w:r>
      <w:proofErr w:type="spellEnd"/>
      <w:r w:rsidRPr="00274269">
        <w:rPr>
          <w:rFonts w:ascii="Arial" w:hAnsi="Arial" w:cs="Arial"/>
          <w:sz w:val="16"/>
          <w:szCs w:val="16"/>
          <w:lang w:val="de-AT"/>
        </w:rPr>
        <w:br/>
      </w:r>
      <w:proofErr w:type="spellStart"/>
      <w:r w:rsidRPr="00274269">
        <w:rPr>
          <w:rFonts w:ascii="Arial" w:hAnsi="Arial" w:cs="Arial"/>
          <w:sz w:val="16"/>
          <w:szCs w:val="16"/>
          <w:lang w:val="de-AT"/>
        </w:rPr>
        <w:t>R</w:t>
      </w:r>
      <w:r w:rsidRPr="00FB07FC">
        <w:rPr>
          <w:rFonts w:ascii="Arial" w:hAnsi="Arial" w:cs="Arial"/>
          <w:sz w:val="16"/>
          <w:szCs w:val="16"/>
          <w:vertAlign w:val="subscript"/>
          <w:lang w:val="de-AT"/>
        </w:rPr>
        <w:t>w</w:t>
      </w:r>
      <w:proofErr w:type="spellEnd"/>
      <w:r w:rsidRPr="00274269">
        <w:rPr>
          <w:rFonts w:ascii="Arial" w:hAnsi="Arial" w:cs="Arial"/>
          <w:sz w:val="16"/>
          <w:szCs w:val="16"/>
          <w:lang w:val="de-AT"/>
        </w:rPr>
        <w:t>-Wert:  &gt;= ____dB</w:t>
      </w:r>
      <w:r w:rsidRPr="00274269">
        <w:rPr>
          <w:rFonts w:ascii="Arial" w:hAnsi="Arial" w:cs="Arial"/>
          <w:sz w:val="16"/>
          <w:szCs w:val="16"/>
          <w:lang w:val="de-AT"/>
        </w:rPr>
        <w:br/>
        <w:t>Beschlag: dreh/ kipp Beschlag mit Öffnungsbegrenzer</w:t>
      </w:r>
      <w:r w:rsidRPr="00274269">
        <w:rPr>
          <w:rFonts w:ascii="Arial" w:hAnsi="Arial" w:cs="Arial"/>
          <w:sz w:val="16"/>
          <w:szCs w:val="16"/>
          <w:lang w:val="de-AT"/>
        </w:rPr>
        <w:br/>
      </w:r>
    </w:p>
    <w:p w:rsidR="00FD69BB" w:rsidRPr="00274269" w:rsidRDefault="00FD69BB" w:rsidP="00FD69BB">
      <w:pPr>
        <w:pStyle w:val="Standa"/>
        <w:widowControl w:val="0"/>
        <w:autoSpaceDE w:val="0"/>
        <w:autoSpaceDN w:val="0"/>
        <w:adjustRightInd w:val="0"/>
        <w:spacing w:after="283"/>
        <w:rPr>
          <w:rFonts w:ascii="Arial" w:hAnsi="Arial" w:cs="Arial"/>
          <w:sz w:val="16"/>
          <w:szCs w:val="16"/>
          <w:lang w:val="de-AT"/>
        </w:rPr>
      </w:pPr>
    </w:p>
    <w:p w:rsidR="00FD69BB" w:rsidRPr="00FD69BB" w:rsidRDefault="00FD69BB" w:rsidP="00FD69BB">
      <w:pPr>
        <w:pStyle w:val="Standa"/>
        <w:widowControl w:val="0"/>
        <w:autoSpaceDE w:val="0"/>
        <w:autoSpaceDN w:val="0"/>
        <w:adjustRightInd w:val="0"/>
        <w:spacing w:after="283"/>
        <w:rPr>
          <w:rFonts w:ascii="Arial" w:hAnsi="Arial" w:cs="Arial"/>
          <w:sz w:val="16"/>
          <w:szCs w:val="16"/>
          <w:lang w:val="de-AT"/>
        </w:rPr>
      </w:pPr>
    </w:p>
    <w:p w:rsidR="00FD69BB" w:rsidRPr="00274269" w:rsidRDefault="00FD69BB" w:rsidP="00FD69BB">
      <w:pPr>
        <w:pStyle w:val="Standa"/>
        <w:widowControl w:val="0"/>
        <w:autoSpaceDE w:val="0"/>
        <w:autoSpaceDN w:val="0"/>
        <w:adjustRightInd w:val="0"/>
        <w:spacing w:after="283"/>
        <w:rPr>
          <w:rFonts w:ascii="Arial" w:hAnsi="Arial" w:cs="Arial"/>
          <w:sz w:val="16"/>
          <w:szCs w:val="16"/>
          <w:lang w:val="de-AT"/>
        </w:rPr>
      </w:pPr>
    </w:p>
    <w:sectPr w:rsidR="00FD69BB" w:rsidRPr="00274269" w:rsidSect="001361C4">
      <w:headerReference w:type="default" r:id="rId11"/>
      <w:footerReference w:type="even" r:id="rId12"/>
      <w:footerReference w:type="default" r:id="rId13"/>
      <w:type w:val="continuous"/>
      <w:pgSz w:w="11906" w:h="16838"/>
      <w:pgMar w:top="1531" w:right="1531" w:bottom="1531" w:left="1531" w:header="187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CB6" w:rsidRDefault="00ED7CB6" w:rsidP="005D3A38">
      <w:pPr>
        <w:spacing w:after="0" w:line="240" w:lineRule="auto"/>
      </w:pPr>
      <w:r>
        <w:separator/>
      </w:r>
    </w:p>
  </w:endnote>
  <w:endnote w:type="continuationSeparator" w:id="0">
    <w:p w:rsidR="00ED7CB6" w:rsidRDefault="00ED7CB6" w:rsidP="005D3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Headings)">
    <w:altName w:val="Arial"/>
    <w:charset w:val="00"/>
    <w:family w:val="roman"/>
    <w:pitch w:val="default"/>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A38" w:rsidRDefault="005D3A38" w:rsidP="005B3E83">
    <w:pPr>
      <w:pStyle w:val="Footer"/>
    </w:pPr>
  </w:p>
  <w:p w:rsidR="007E2371" w:rsidRDefault="007E2371"/>
  <w:p w:rsidR="007E2371" w:rsidRDefault="007E2371" w:rsidP="005D3A38">
    <w:pPr>
      <w:tabs>
        <w:tab w:val="right" w:pos="8789"/>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CB6" w:rsidRDefault="00ED7CB6" w:rsidP="006944C5">
    <w:pPr>
      <w:pStyle w:val="Footer"/>
      <w:ind w:left="-737" w:right="-369"/>
      <w:rPr>
        <w:szCs w:val="16"/>
        <w:lang w:val="de-DE"/>
      </w:rPr>
    </w:pPr>
    <w:r w:rsidRPr="005E7075">
      <w:rPr>
        <w:szCs w:val="16"/>
        <w:lang w:val="de-DE"/>
      </w:rPr>
      <w:t xml:space="preserve">Deceuninck Germany </w:t>
    </w:r>
    <w:proofErr w:type="gramStart"/>
    <w:r w:rsidRPr="005E7075">
      <w:rPr>
        <w:szCs w:val="16"/>
        <w:lang w:val="de-DE"/>
      </w:rPr>
      <w:t>GmbH</w:t>
    </w:r>
    <w:r>
      <w:rPr>
        <w:szCs w:val="16"/>
        <w:lang w:val="de-DE"/>
      </w:rPr>
      <w:t xml:space="preserve">  </w:t>
    </w:r>
    <w:r w:rsidRPr="005E7075">
      <w:rPr>
        <w:szCs w:val="16"/>
        <w:lang w:val="de-DE"/>
      </w:rPr>
      <w:t>▪</w:t>
    </w:r>
    <w:proofErr w:type="gramEnd"/>
    <w:r>
      <w:rPr>
        <w:szCs w:val="16"/>
        <w:lang w:val="de-DE"/>
      </w:rPr>
      <w:t xml:space="preserve">  </w:t>
    </w:r>
    <w:r w:rsidRPr="005E7075">
      <w:rPr>
        <w:szCs w:val="16"/>
        <w:lang w:val="de-DE"/>
      </w:rPr>
      <w:t>Bayerwaldstraße 18</w:t>
    </w:r>
    <w:r>
      <w:rPr>
        <w:szCs w:val="16"/>
        <w:lang w:val="de-DE"/>
      </w:rPr>
      <w:t xml:space="preserve">  </w:t>
    </w:r>
    <w:r w:rsidRPr="005E7075">
      <w:rPr>
        <w:szCs w:val="16"/>
        <w:lang w:val="de-DE"/>
      </w:rPr>
      <w:t>▪</w:t>
    </w:r>
    <w:r>
      <w:rPr>
        <w:szCs w:val="16"/>
        <w:lang w:val="de-DE"/>
      </w:rPr>
      <w:t xml:space="preserve">  </w:t>
    </w:r>
    <w:r w:rsidRPr="005E7075">
      <w:rPr>
        <w:szCs w:val="16"/>
        <w:lang w:val="de-DE"/>
      </w:rPr>
      <w:t>D-94327 Bogen</w:t>
    </w:r>
  </w:p>
  <w:p w:rsidR="005D3A38" w:rsidRPr="00ED7CB6" w:rsidRDefault="00ED7CB6" w:rsidP="006944C5">
    <w:pPr>
      <w:pStyle w:val="Footer"/>
      <w:tabs>
        <w:tab w:val="left" w:pos="7824"/>
      </w:tabs>
      <w:ind w:left="-737" w:right="-369"/>
      <w:rPr>
        <w:lang w:val="de-DE"/>
      </w:rPr>
    </w:pPr>
    <w:r w:rsidRPr="005E7075">
      <w:rPr>
        <w:b/>
        <w:szCs w:val="16"/>
        <w:lang w:val="de-DE"/>
      </w:rPr>
      <w:t xml:space="preserve">T </w:t>
    </w:r>
    <w:r w:rsidRPr="005E7075">
      <w:rPr>
        <w:b/>
        <w:szCs w:val="16"/>
        <w:lang w:val="fr-FR" w:eastAsia="nl-BE"/>
      </w:rPr>
      <w:t>+49 9422 821 0</w:t>
    </w:r>
    <w:r>
      <w:rPr>
        <w:b/>
        <w:szCs w:val="16"/>
        <w:lang w:val="fr-FR" w:eastAsia="nl-BE"/>
      </w:rPr>
      <w:t xml:space="preserve"> </w:t>
    </w:r>
    <w:r w:rsidRPr="005E7075">
      <w:rPr>
        <w:b/>
        <w:szCs w:val="16"/>
        <w:lang w:val="fr-FR" w:eastAsia="nl-BE"/>
      </w:rPr>
      <w:t xml:space="preserve"> </w:t>
    </w:r>
    <w:r w:rsidRPr="005E7075">
      <w:rPr>
        <w:b/>
        <w:szCs w:val="16"/>
        <w:lang w:val="de-DE"/>
      </w:rPr>
      <w:t xml:space="preserve">▪ </w:t>
    </w:r>
    <w:r>
      <w:rPr>
        <w:b/>
        <w:szCs w:val="16"/>
        <w:lang w:val="de-DE"/>
      </w:rPr>
      <w:t xml:space="preserve"> </w:t>
    </w:r>
    <w:r w:rsidRPr="005E7075">
      <w:rPr>
        <w:b/>
        <w:szCs w:val="16"/>
        <w:lang w:val="de-DE"/>
      </w:rPr>
      <w:t>F +49 9422 821 379</w:t>
    </w:r>
    <w:r>
      <w:rPr>
        <w:b/>
        <w:szCs w:val="16"/>
        <w:lang w:val="de-DE"/>
      </w:rPr>
      <w:t xml:space="preserve"> </w:t>
    </w:r>
    <w:r w:rsidRPr="005E7075">
      <w:rPr>
        <w:b/>
        <w:szCs w:val="16"/>
        <w:lang w:val="de-DE"/>
      </w:rPr>
      <w:t xml:space="preserve"> ▪</w:t>
    </w:r>
    <w:r>
      <w:rPr>
        <w:b/>
        <w:szCs w:val="16"/>
        <w:lang w:val="de-DE"/>
      </w:rPr>
      <w:t xml:space="preserve"> </w:t>
    </w:r>
    <w:r w:rsidRPr="005E7075">
      <w:rPr>
        <w:b/>
        <w:szCs w:val="16"/>
        <w:lang w:val="de-DE"/>
      </w:rPr>
      <w:t xml:space="preserve"> </w:t>
    </w:r>
    <w:r w:rsidRPr="00437017">
      <w:rPr>
        <w:b/>
        <w:szCs w:val="16"/>
        <w:lang w:val="fr-FR" w:eastAsia="nl-BE"/>
      </w:rPr>
      <w:t>info@deceuninck.de</w:t>
    </w:r>
    <w:r>
      <w:rPr>
        <w:b/>
        <w:szCs w:val="16"/>
        <w:lang w:val="fr-FR" w:eastAsia="nl-BE"/>
      </w:rPr>
      <w:t xml:space="preserve"> </w:t>
    </w:r>
    <w:r w:rsidRPr="005E7075">
      <w:rPr>
        <w:b/>
        <w:szCs w:val="16"/>
        <w:lang w:val="fr-FR" w:eastAsia="nl-BE"/>
      </w:rPr>
      <w:t xml:space="preserve"> </w:t>
    </w:r>
    <w:r w:rsidRPr="005E7075">
      <w:rPr>
        <w:b/>
        <w:szCs w:val="16"/>
        <w:lang w:val="de-DE"/>
      </w:rPr>
      <w:t xml:space="preserve">▪ </w:t>
    </w:r>
    <w:r>
      <w:rPr>
        <w:b/>
        <w:szCs w:val="16"/>
        <w:lang w:val="de-DE"/>
      </w:rPr>
      <w:t xml:space="preserve"> </w:t>
    </w:r>
    <w:r w:rsidRPr="005E7075">
      <w:rPr>
        <w:b/>
        <w:szCs w:val="16"/>
        <w:lang w:val="de-DE"/>
      </w:rPr>
      <w:t>www.deceuninck.de</w:t>
    </w:r>
    <w:r w:rsidR="005D3A38" w:rsidRPr="00ED7CB6">
      <w:rPr>
        <w:lang w:val="de-DE"/>
      </w:rPr>
      <w:tab/>
    </w:r>
    <w:r w:rsidR="001361C4">
      <w:rPr>
        <w:lang w:val="de-DE"/>
      </w:rPr>
      <w:tab/>
    </w:r>
    <w:r w:rsidR="005D3A38" w:rsidRPr="00C7483A">
      <w:fldChar w:fldCharType="begin"/>
    </w:r>
    <w:r w:rsidR="005D3A38" w:rsidRPr="00ED7CB6">
      <w:rPr>
        <w:lang w:val="de-DE"/>
      </w:rPr>
      <w:instrText xml:space="preserve"> PAGE  \* Arabic  \* MERGEFORMAT </w:instrText>
    </w:r>
    <w:r w:rsidR="005D3A38" w:rsidRPr="00C7483A">
      <w:fldChar w:fldCharType="separate"/>
    </w:r>
    <w:r w:rsidR="000E2E61">
      <w:rPr>
        <w:noProof/>
        <w:lang w:val="de-DE"/>
      </w:rPr>
      <w:t>6</w:t>
    </w:r>
    <w:r w:rsidR="005D3A38" w:rsidRPr="00C7483A">
      <w:fldChar w:fldCharType="end"/>
    </w:r>
    <w:r w:rsidR="005D3A38" w:rsidRPr="00ED7CB6">
      <w:rPr>
        <w:lang w:val="de-DE"/>
      </w:rPr>
      <w:t>/</w:t>
    </w:r>
    <w:r w:rsidR="006944C5">
      <w:fldChar w:fldCharType="begin"/>
    </w:r>
    <w:r w:rsidR="006944C5" w:rsidRPr="00ED7CB6">
      <w:rPr>
        <w:lang w:val="de-DE"/>
      </w:rPr>
      <w:instrText xml:space="preserve"> NUMPAGES  \* Arabic  \* MERGEFORMAT </w:instrText>
    </w:r>
    <w:r w:rsidR="006944C5">
      <w:fldChar w:fldCharType="separate"/>
    </w:r>
    <w:r w:rsidR="000E2E61">
      <w:rPr>
        <w:noProof/>
        <w:lang w:val="de-DE"/>
      </w:rPr>
      <w:t>6</w:t>
    </w:r>
    <w:r w:rsidR="006944C5">
      <w:rPr>
        <w:noProof/>
      </w:rPr>
      <w:fldChar w:fldCharType="end"/>
    </w:r>
    <w:r w:rsidR="00935E77">
      <w:rPr>
        <w:noProof/>
        <w:lang w:val="de-DE" w:eastAsia="de-DE"/>
      </w:rPr>
      <w:drawing>
        <wp:anchor distT="0" distB="0" distL="114300" distR="114300" simplePos="0" relativeHeight="251660288" behindDoc="1" locked="1" layoutInCell="1" allowOverlap="1" wp14:anchorId="6290F41F" wp14:editId="2B3C042E">
          <wp:simplePos x="0" y="0"/>
          <wp:positionH relativeFrom="page">
            <wp:posOffset>6985000</wp:posOffset>
          </wp:positionH>
          <wp:positionV relativeFrom="page">
            <wp:posOffset>10185400</wp:posOffset>
          </wp:positionV>
          <wp:extent cx="151130" cy="143510"/>
          <wp:effectExtent l="0" t="0" r="1270" b="889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sual.wmf"/>
                  <pic:cNvPicPr/>
                </pic:nvPicPr>
                <pic:blipFill>
                  <a:blip r:embed="rId1">
                    <a:extLst>
                      <a:ext uri="{28A0092B-C50C-407E-A947-70E740481C1C}">
                        <a14:useLocalDpi xmlns:a14="http://schemas.microsoft.com/office/drawing/2010/main" val="0"/>
                      </a:ext>
                    </a:extLst>
                  </a:blip>
                  <a:stretch>
                    <a:fillRect/>
                  </a:stretch>
                </pic:blipFill>
                <pic:spPr>
                  <a:xfrm>
                    <a:off x="0" y="0"/>
                    <a:ext cx="151130" cy="1435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CB6" w:rsidRDefault="00ED7CB6" w:rsidP="005D3A38">
      <w:pPr>
        <w:spacing w:after="0" w:line="240" w:lineRule="auto"/>
      </w:pPr>
      <w:r>
        <w:separator/>
      </w:r>
    </w:p>
  </w:footnote>
  <w:footnote w:type="continuationSeparator" w:id="0">
    <w:p w:rsidR="00ED7CB6" w:rsidRDefault="00ED7CB6" w:rsidP="005D3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A38" w:rsidRDefault="005D3A38">
    <w:pPr>
      <w:pStyle w:val="Header"/>
    </w:pPr>
    <w:r>
      <w:rPr>
        <w:noProof/>
        <w:lang w:val="de-DE" w:eastAsia="de-DE"/>
      </w:rPr>
      <w:drawing>
        <wp:anchor distT="0" distB="0" distL="114300" distR="114300" simplePos="0" relativeHeight="251658240" behindDoc="0" locked="0" layoutInCell="1" allowOverlap="1" wp14:anchorId="02A2A4D8" wp14:editId="3510A45D">
          <wp:simplePos x="0" y="0"/>
          <wp:positionH relativeFrom="page">
            <wp:posOffset>467995</wp:posOffset>
          </wp:positionH>
          <wp:positionV relativeFrom="page">
            <wp:posOffset>467995</wp:posOffset>
          </wp:positionV>
          <wp:extent cx="1296000" cy="2520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ceuninck-Logo-CMYK.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6000" cy="252000"/>
                  </a:xfrm>
                  <a:prstGeom prst="rect">
                    <a:avLst/>
                  </a:prstGeom>
                </pic:spPr>
              </pic:pic>
            </a:graphicData>
          </a:graphic>
          <wp14:sizeRelH relativeFrom="page">
            <wp14:pctWidth>0</wp14:pctWidth>
          </wp14:sizeRelH>
          <wp14:sizeRelV relativeFrom="page">
            <wp14:pctHeight>0</wp14:pctHeight>
          </wp14:sizeRelV>
        </wp:anchor>
      </w:drawing>
    </w:r>
  </w:p>
  <w:p w:rsidR="007E2371" w:rsidRDefault="007E2371"/>
  <w:p w:rsidR="007E2371" w:rsidRDefault="007E2371" w:rsidP="005D3A38">
    <w:pPr>
      <w:tabs>
        <w:tab w:val="right" w:pos="878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FA2AF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7C36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E97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E2F0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CA62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787A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E400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8432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B420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CAE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101454"/>
    <w:multiLevelType w:val="hybridMultilevel"/>
    <w:tmpl w:val="3182D72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1E53264"/>
    <w:multiLevelType w:val="hybridMultilevel"/>
    <w:tmpl w:val="A8F0A2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5106327"/>
    <w:multiLevelType w:val="hybridMultilevel"/>
    <w:tmpl w:val="263062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715527E"/>
    <w:multiLevelType w:val="multilevel"/>
    <w:tmpl w:val="5846EBE4"/>
    <w:styleLink w:val="List-Deceuninck-Bullet"/>
    <w:lvl w:ilvl="0">
      <w:start w:val="1"/>
      <w:numFmt w:val="bullet"/>
      <w:pStyle w:val="ListBullet"/>
      <w:lvlText w:val=""/>
      <w:lvlJc w:val="left"/>
      <w:pPr>
        <w:ind w:left="284" w:hanging="284"/>
      </w:pPr>
      <w:rPr>
        <w:rFonts w:ascii="Wingdings" w:hAnsi="Wingdings" w:hint="default"/>
        <w:color w:val="00559F"/>
        <w:sz w:val="20"/>
      </w:rPr>
    </w:lvl>
    <w:lvl w:ilvl="1">
      <w:start w:val="1"/>
      <w:numFmt w:val="bullet"/>
      <w:pStyle w:val="ListBullet2"/>
      <w:lvlText w:val="-"/>
      <w:lvlJc w:val="left"/>
      <w:pPr>
        <w:ind w:left="737" w:hanging="283"/>
      </w:pPr>
      <w:rPr>
        <w:rFonts w:ascii="Times New Roman" w:hAnsi="Times New Roman" w:cs="Times New Roman" w:hint="default"/>
        <w:color w:val="00559F"/>
        <w:sz w:val="16"/>
      </w:rPr>
    </w:lvl>
    <w:lvl w:ilvl="2">
      <w:start w:val="1"/>
      <w:numFmt w:val="bullet"/>
      <w:pStyle w:val="ListBullet3"/>
      <w:lvlText w:val=""/>
      <w:lvlJc w:val="left"/>
      <w:pPr>
        <w:tabs>
          <w:tab w:val="num" w:pos="907"/>
        </w:tabs>
        <w:ind w:left="1191" w:hanging="284"/>
      </w:pPr>
      <w:rPr>
        <w:rFonts w:ascii="Wingdings" w:hAnsi="Wingdings" w:hint="default"/>
        <w:color w:val="000000"/>
        <w:sz w:val="16"/>
      </w:rPr>
    </w:lvl>
    <w:lvl w:ilvl="3">
      <w:start w:val="1"/>
      <w:numFmt w:val="bullet"/>
      <w:pStyle w:val="ListBullet4"/>
      <w:lvlText w:val="-"/>
      <w:lvlJc w:val="left"/>
      <w:pPr>
        <w:tabs>
          <w:tab w:val="num" w:pos="1361"/>
        </w:tabs>
        <w:ind w:left="1644" w:hanging="283"/>
      </w:pPr>
      <w:rPr>
        <w:rFonts w:ascii="Times New Roman" w:hAnsi="Times New Roman" w:cs="Times New Roman" w:hint="default"/>
        <w:color w:val="000000"/>
        <w:sz w:val="16"/>
      </w:rPr>
    </w:lvl>
    <w:lvl w:ilvl="4">
      <w:start w:val="1"/>
      <w:numFmt w:val="bullet"/>
      <w:lvlText w:val=""/>
      <w:lvlJc w:val="left"/>
      <w:pPr>
        <w:ind w:left="2520" w:hanging="360"/>
      </w:pPr>
      <w:rPr>
        <w:rFonts w:ascii="Wingdings" w:hAnsi="Wingdings" w:hint="default"/>
        <w:color w:val="00559F"/>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40250B00"/>
    <w:multiLevelType w:val="multilevel"/>
    <w:tmpl w:val="5846EBE4"/>
    <w:numStyleLink w:val="List-Deceuninck-Bullet"/>
  </w:abstractNum>
  <w:abstractNum w:abstractNumId="15" w15:restartNumberingAfterBreak="0">
    <w:nsid w:val="47485647"/>
    <w:multiLevelType w:val="multilevel"/>
    <w:tmpl w:val="25F80D24"/>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669A640A"/>
    <w:multiLevelType w:val="multilevel"/>
    <w:tmpl w:val="4328EB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AB62373"/>
    <w:multiLevelType w:val="hybridMultilevel"/>
    <w:tmpl w:val="202825AC"/>
    <w:lvl w:ilvl="0" w:tplc="08090005">
      <w:start w:val="1"/>
      <w:numFmt w:val="bullet"/>
      <w:lvlText w:val=""/>
      <w:lvlJc w:val="left"/>
      <w:pPr>
        <w:ind w:left="360" w:hanging="360"/>
      </w:pPr>
      <w:rPr>
        <w:rFonts w:ascii="Wingdings" w:hAnsi="Wingdings" w:hint="default"/>
      </w:rPr>
    </w:lvl>
    <w:lvl w:ilvl="1" w:tplc="8E8C3D3E">
      <w:start w:val="1"/>
      <w:numFmt w:val="bullet"/>
      <w:lvlText w:val="§"/>
      <w:lvlJc w:val="left"/>
      <w:pPr>
        <w:ind w:left="1080" w:hanging="360"/>
      </w:pPr>
      <w:rPr>
        <w:rFonts w:ascii="Wingdings" w:hAnsi="Wingdings" w:hint="default"/>
        <w:color w:val="6F6F6F" w:themeColor="text1"/>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4D314B7"/>
    <w:multiLevelType w:val="hybridMultilevel"/>
    <w:tmpl w:val="EE665D6E"/>
    <w:lvl w:ilvl="0" w:tplc="A09C1500">
      <w:start w:val="1"/>
      <w:numFmt w:val="bullet"/>
      <w:pStyle w:val="ListParagraph"/>
      <w:lvlText w:val=""/>
      <w:lvlJc w:val="left"/>
      <w:pPr>
        <w:ind w:left="360" w:hanging="360"/>
      </w:pPr>
      <w:rPr>
        <w:rFonts w:ascii="Wingdings" w:hAnsi="Wingdings" w:hint="default"/>
      </w:rPr>
    </w:lvl>
    <w:lvl w:ilvl="1" w:tplc="08130005">
      <w:start w:val="1"/>
      <w:numFmt w:val="bullet"/>
      <w:lvlText w:val=""/>
      <w:lvlJc w:val="left"/>
      <w:pPr>
        <w:ind w:left="1080" w:hanging="360"/>
      </w:pPr>
      <w:rPr>
        <w:rFonts w:ascii="Wingdings" w:hAnsi="Wingdings" w:hint="default"/>
      </w:rPr>
    </w:lvl>
    <w:lvl w:ilvl="2" w:tplc="08130005">
      <w:start w:val="1"/>
      <w:numFmt w:val="bullet"/>
      <w:lvlText w:val=""/>
      <w:lvlJc w:val="left"/>
      <w:pPr>
        <w:ind w:left="1800" w:hanging="360"/>
      </w:pPr>
      <w:rPr>
        <w:rFonts w:ascii="Wingdings" w:hAnsi="Wingdings" w:hint="default"/>
      </w:rPr>
    </w:lvl>
    <w:lvl w:ilvl="3" w:tplc="08130005">
      <w:start w:val="1"/>
      <w:numFmt w:val="bullet"/>
      <w:lvlText w:val=""/>
      <w:lvlJc w:val="left"/>
      <w:pPr>
        <w:ind w:left="2520" w:hanging="360"/>
      </w:pPr>
      <w:rPr>
        <w:rFonts w:ascii="Wingdings" w:hAnsi="Wingdings" w:hint="default"/>
      </w:rPr>
    </w:lvl>
    <w:lvl w:ilvl="4" w:tplc="08130005">
      <w:start w:val="1"/>
      <w:numFmt w:val="bullet"/>
      <w:lvlText w:val=""/>
      <w:lvlJc w:val="left"/>
      <w:pPr>
        <w:ind w:left="3240" w:hanging="360"/>
      </w:pPr>
      <w:rPr>
        <w:rFonts w:ascii="Wingdings" w:hAnsi="Wingdings" w:hint="default"/>
      </w:rPr>
    </w:lvl>
    <w:lvl w:ilvl="5" w:tplc="BC40785C">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761717C1"/>
    <w:multiLevelType w:val="multilevel"/>
    <w:tmpl w:val="D72C458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7AF3B51"/>
    <w:multiLevelType w:val="hybridMultilevel"/>
    <w:tmpl w:val="AD66CB4A"/>
    <w:lvl w:ilvl="0" w:tplc="C9DA3D66">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1" w15:restartNumberingAfterBreak="0">
    <w:nsid w:val="7EE4520B"/>
    <w:multiLevelType w:val="hybridMultilevel"/>
    <w:tmpl w:val="3208C9B2"/>
    <w:lvl w:ilvl="0" w:tplc="08130005">
      <w:start w:val="1"/>
      <w:numFmt w:val="bullet"/>
      <w:lvlText w:val=""/>
      <w:lvlJc w:val="left"/>
      <w:pPr>
        <w:ind w:left="720" w:hanging="360"/>
      </w:pPr>
      <w:rPr>
        <w:rFonts w:ascii="Wingdings" w:hAnsi="Wingdings" w:hint="default"/>
      </w:rPr>
    </w:lvl>
    <w:lvl w:ilvl="1" w:tplc="08130005">
      <w:start w:val="1"/>
      <w:numFmt w:val="bullet"/>
      <w:lvlText w:val=""/>
      <w:lvlJc w:val="left"/>
      <w:pPr>
        <w:ind w:left="1440" w:hanging="360"/>
      </w:pPr>
      <w:rPr>
        <w:rFonts w:ascii="Wingdings" w:hAnsi="Wingdings" w:hint="default"/>
      </w:rPr>
    </w:lvl>
    <w:lvl w:ilvl="2" w:tplc="08130005">
      <w:start w:val="1"/>
      <w:numFmt w:val="bullet"/>
      <w:lvlText w:val=""/>
      <w:lvlJc w:val="left"/>
      <w:pPr>
        <w:ind w:left="2160" w:hanging="360"/>
      </w:pPr>
      <w:rPr>
        <w:rFonts w:ascii="Wingdings" w:hAnsi="Wingdings" w:hint="default"/>
      </w:rPr>
    </w:lvl>
    <w:lvl w:ilvl="3" w:tplc="08130005">
      <w:start w:val="1"/>
      <w:numFmt w:val="bullet"/>
      <w:lvlText w:val=""/>
      <w:lvlJc w:val="left"/>
      <w:pPr>
        <w:ind w:left="2880" w:hanging="360"/>
      </w:pPr>
      <w:rPr>
        <w:rFonts w:ascii="Wingdings" w:hAnsi="Wingdings" w:hint="default"/>
      </w:rPr>
    </w:lvl>
    <w:lvl w:ilvl="4" w:tplc="08130005">
      <w:start w:val="1"/>
      <w:numFmt w:val="bullet"/>
      <w:lvlText w:val=""/>
      <w:lvlJc w:val="left"/>
      <w:pPr>
        <w:ind w:left="3600" w:hanging="360"/>
      </w:pPr>
      <w:rPr>
        <w:rFonts w:ascii="Wingdings" w:hAnsi="Wingdings" w:hint="default"/>
      </w:rPr>
    </w:lvl>
    <w:lvl w:ilvl="5" w:tplc="08130005" w:tentative="1">
      <w:start w:val="1"/>
      <w:numFmt w:val="bullet"/>
      <w:lvlText w:val=""/>
      <w:lvlJc w:val="left"/>
      <w:pPr>
        <w:ind w:left="4320" w:hanging="360"/>
      </w:pPr>
      <w:rPr>
        <w:rFonts w:ascii="Wingdings" w:hAnsi="Wingdings" w:hint="default"/>
      </w:rPr>
    </w:lvl>
    <w:lvl w:ilvl="6" w:tplc="08130005">
      <w:start w:val="1"/>
      <w:numFmt w:val="bullet"/>
      <w:lvlText w:val=""/>
      <w:lvlJc w:val="left"/>
      <w:pPr>
        <w:ind w:left="5040" w:hanging="360"/>
      </w:pPr>
      <w:rPr>
        <w:rFonts w:ascii="Wingdings" w:hAnsi="Wingdings" w:hint="default"/>
      </w:rPr>
    </w:lvl>
    <w:lvl w:ilvl="7" w:tplc="08130005">
      <w:start w:val="1"/>
      <w:numFmt w:val="bullet"/>
      <w:lvlText w:val=""/>
      <w:lvlJc w:val="left"/>
      <w:pPr>
        <w:ind w:left="5760" w:hanging="360"/>
      </w:pPr>
      <w:rPr>
        <w:rFonts w:ascii="Wingdings" w:hAnsi="Wingdings"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9"/>
  </w:num>
  <w:num w:numId="12">
    <w:abstractNumId w:val="12"/>
  </w:num>
  <w:num w:numId="13">
    <w:abstractNumId w:val="21"/>
  </w:num>
  <w:num w:numId="14">
    <w:abstractNumId w:val="11"/>
  </w:num>
  <w:num w:numId="15">
    <w:abstractNumId w:val="18"/>
  </w:num>
  <w:num w:numId="16">
    <w:abstractNumId w:val="20"/>
  </w:num>
  <w:num w:numId="17">
    <w:abstractNumId w:val="13"/>
  </w:num>
  <w:num w:numId="18">
    <w:abstractNumId w:val="14"/>
  </w:num>
  <w:num w:numId="19">
    <w:abstractNumId w:val="17"/>
  </w:num>
  <w:num w:numId="20">
    <w:abstractNumId w:val="16"/>
  </w:num>
  <w:num w:numId="21">
    <w:abstractNumId w:val="1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CB6"/>
    <w:rsid w:val="000428F1"/>
    <w:rsid w:val="00053C9A"/>
    <w:rsid w:val="000A6510"/>
    <w:rsid w:val="000D261B"/>
    <w:rsid w:val="000E2E61"/>
    <w:rsid w:val="000E570C"/>
    <w:rsid w:val="001361C4"/>
    <w:rsid w:val="00151AA3"/>
    <w:rsid w:val="002146BF"/>
    <w:rsid w:val="00222B79"/>
    <w:rsid w:val="00274269"/>
    <w:rsid w:val="00285E70"/>
    <w:rsid w:val="00290D83"/>
    <w:rsid w:val="00293A75"/>
    <w:rsid w:val="002F16BA"/>
    <w:rsid w:val="003D047A"/>
    <w:rsid w:val="00416834"/>
    <w:rsid w:val="00427B71"/>
    <w:rsid w:val="0046180A"/>
    <w:rsid w:val="00493A60"/>
    <w:rsid w:val="004C10BB"/>
    <w:rsid w:val="0051523E"/>
    <w:rsid w:val="00576C75"/>
    <w:rsid w:val="005B3E83"/>
    <w:rsid w:val="005C3E97"/>
    <w:rsid w:val="005D3A38"/>
    <w:rsid w:val="00644DE1"/>
    <w:rsid w:val="006810DD"/>
    <w:rsid w:val="006944C5"/>
    <w:rsid w:val="006D79E6"/>
    <w:rsid w:val="00740CA1"/>
    <w:rsid w:val="007621E5"/>
    <w:rsid w:val="007B73F6"/>
    <w:rsid w:val="007E2371"/>
    <w:rsid w:val="00807BD3"/>
    <w:rsid w:val="00855539"/>
    <w:rsid w:val="008664C8"/>
    <w:rsid w:val="008B3D0A"/>
    <w:rsid w:val="00935E77"/>
    <w:rsid w:val="00951E24"/>
    <w:rsid w:val="00A16F12"/>
    <w:rsid w:val="00A60612"/>
    <w:rsid w:val="00AC2A32"/>
    <w:rsid w:val="00AE7705"/>
    <w:rsid w:val="00B1454B"/>
    <w:rsid w:val="00B40A3E"/>
    <w:rsid w:val="00B44F1F"/>
    <w:rsid w:val="00B6025A"/>
    <w:rsid w:val="00BC35B2"/>
    <w:rsid w:val="00BF1E1E"/>
    <w:rsid w:val="00C35F67"/>
    <w:rsid w:val="00C67BF7"/>
    <w:rsid w:val="00C7483A"/>
    <w:rsid w:val="00CC5E83"/>
    <w:rsid w:val="00CE33DE"/>
    <w:rsid w:val="00DB4BEA"/>
    <w:rsid w:val="00DB65BB"/>
    <w:rsid w:val="00DF35C6"/>
    <w:rsid w:val="00E44905"/>
    <w:rsid w:val="00E90567"/>
    <w:rsid w:val="00E92FCA"/>
    <w:rsid w:val="00ED7CB6"/>
    <w:rsid w:val="00FB07FC"/>
    <w:rsid w:val="00FD69BB"/>
    <w:rsid w:val="00FE6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0BDEC5"/>
  <w15:chartTrackingRefBased/>
  <w15:docId w15:val="{1287F6DB-3E14-4D91-974B-32B319E52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E24"/>
    <w:pPr>
      <w:spacing w:after="160" w:line="240" w:lineRule="exact"/>
    </w:pPr>
    <w:rPr>
      <w:color w:val="6F6F6F" w:themeColor="text1"/>
      <w:sz w:val="16"/>
    </w:rPr>
  </w:style>
  <w:style w:type="paragraph" w:styleId="Heading1">
    <w:name w:val="heading 1"/>
    <w:basedOn w:val="Normal"/>
    <w:next w:val="Normal"/>
    <w:link w:val="Heading1Char"/>
    <w:uiPriority w:val="9"/>
    <w:qFormat/>
    <w:rsid w:val="00951E24"/>
    <w:pPr>
      <w:keepNext/>
      <w:keepLines/>
      <w:suppressAutoHyphens/>
      <w:spacing w:after="960" w:line="880" w:lineRule="exact"/>
      <w:outlineLvl w:val="0"/>
    </w:pPr>
    <w:rPr>
      <w:rFonts w:asciiTheme="majorHAnsi" w:eastAsiaTheme="majorEastAsia" w:hAnsiTheme="majorHAnsi" w:cstheme="majorHAnsi"/>
      <w:b/>
      <w:bCs/>
      <w:color w:val="005CA9" w:themeColor="accent1"/>
      <w:spacing w:val="-24"/>
      <w:sz w:val="88"/>
      <w:szCs w:val="88"/>
    </w:rPr>
  </w:style>
  <w:style w:type="paragraph" w:styleId="Heading2">
    <w:name w:val="heading 2"/>
    <w:basedOn w:val="Normal"/>
    <w:next w:val="Normal"/>
    <w:link w:val="Heading2Char"/>
    <w:uiPriority w:val="9"/>
    <w:unhideWhenUsed/>
    <w:qFormat/>
    <w:rsid w:val="00427B71"/>
    <w:pPr>
      <w:keepNext/>
      <w:keepLines/>
      <w:suppressAutoHyphens/>
      <w:spacing w:after="720" w:line="600" w:lineRule="exact"/>
      <w:outlineLvl w:val="1"/>
    </w:pPr>
    <w:rPr>
      <w:rFonts w:asciiTheme="majorHAnsi" w:eastAsiaTheme="majorEastAsia" w:hAnsiTheme="majorHAnsi" w:cstheme="majorHAnsi"/>
      <w:b/>
      <w:bCs/>
      <w:color w:val="005CA9" w:themeColor="accent1"/>
      <w:sz w:val="56"/>
      <w:szCs w:val="56"/>
    </w:rPr>
  </w:style>
  <w:style w:type="paragraph" w:styleId="Heading3">
    <w:name w:val="heading 3"/>
    <w:basedOn w:val="Normal"/>
    <w:next w:val="Normal"/>
    <w:link w:val="Heading3Char"/>
    <w:uiPriority w:val="9"/>
    <w:unhideWhenUsed/>
    <w:qFormat/>
    <w:rsid w:val="00427B71"/>
    <w:pPr>
      <w:keepNext/>
      <w:keepLines/>
      <w:spacing w:after="480"/>
      <w:outlineLvl w:val="2"/>
    </w:pPr>
    <w:rPr>
      <w:rFonts w:asciiTheme="majorHAnsi" w:eastAsiaTheme="majorEastAsia" w:hAnsiTheme="majorHAnsi" w:cs="Arial (Headings)"/>
      <w:caps/>
      <w:color w:val="005CA9" w:themeColor="accent1"/>
      <w:spacing w:val="16"/>
      <w:sz w:val="24"/>
    </w:rPr>
  </w:style>
  <w:style w:type="paragraph" w:styleId="Heading4">
    <w:name w:val="heading 4"/>
    <w:basedOn w:val="Normal"/>
    <w:next w:val="Normal"/>
    <w:link w:val="Heading4Char"/>
    <w:uiPriority w:val="9"/>
    <w:unhideWhenUsed/>
    <w:qFormat/>
    <w:rsid w:val="00427B71"/>
    <w:pPr>
      <w:keepNext/>
      <w:keepLines/>
      <w:spacing w:after="480"/>
      <w:outlineLvl w:val="3"/>
    </w:pPr>
    <w:rPr>
      <w:rFonts w:asciiTheme="majorHAnsi" w:eastAsiaTheme="majorEastAsia" w:hAnsiTheme="majorHAnsi" w:cs="Times New Roman (Headings CS)"/>
      <w:iCs/>
      <w:caps/>
      <w:color w:val="005CA9" w:themeColor="accent1"/>
      <w:spacing w:val="15"/>
      <w:sz w:val="20"/>
      <w:szCs w:val="20"/>
    </w:rPr>
  </w:style>
  <w:style w:type="paragraph" w:styleId="Heading5">
    <w:name w:val="heading 5"/>
    <w:next w:val="Normal"/>
    <w:link w:val="Heading5Char"/>
    <w:uiPriority w:val="9"/>
    <w:unhideWhenUsed/>
    <w:qFormat/>
    <w:rsid w:val="00427B71"/>
    <w:pPr>
      <w:keepNext/>
      <w:keepLines/>
      <w:spacing w:after="240"/>
      <w:outlineLvl w:val="4"/>
    </w:pPr>
    <w:rPr>
      <w:rFonts w:asciiTheme="majorHAnsi" w:eastAsiaTheme="majorEastAsia" w:hAnsiTheme="majorHAnsi" w:cs="Times New Roman (Headings CS)"/>
      <w:b/>
      <w:bCs/>
      <w:iCs/>
      <w:caps/>
      <w:color w:val="005CA9" w:themeColor="accent1"/>
      <w:spacing w:val="10"/>
      <w:sz w:val="20"/>
      <w:szCs w:val="20"/>
    </w:rPr>
  </w:style>
  <w:style w:type="paragraph" w:styleId="Heading6">
    <w:name w:val="heading 6"/>
    <w:basedOn w:val="Normal"/>
    <w:next w:val="Normal"/>
    <w:link w:val="Heading6Char"/>
    <w:uiPriority w:val="9"/>
    <w:unhideWhenUsed/>
    <w:qFormat/>
    <w:rsid w:val="00427B71"/>
    <w:pPr>
      <w:keepNext/>
      <w:keepLines/>
      <w:spacing w:after="240" w:line="200" w:lineRule="exact"/>
      <w:outlineLvl w:val="5"/>
    </w:pPr>
    <w:rPr>
      <w:rFonts w:asciiTheme="majorHAnsi" w:eastAsiaTheme="majorEastAsia" w:hAnsiTheme="majorHAnsi" w:cs="Times New Roman (Headings CS)"/>
      <w:b/>
      <w:bCs/>
      <w:caps/>
      <w:color w:val="005CA9" w:themeColor="accent1"/>
      <w:lang w:val="en-US"/>
    </w:rPr>
  </w:style>
  <w:style w:type="paragraph" w:styleId="Heading7">
    <w:name w:val="heading 7"/>
    <w:basedOn w:val="Heading6"/>
    <w:next w:val="Normal"/>
    <w:link w:val="Heading7Char"/>
    <w:uiPriority w:val="9"/>
    <w:unhideWhenUsed/>
    <w:qFormat/>
    <w:rsid w:val="00151AA3"/>
    <w:pPr>
      <w:numPr>
        <w:ilvl w:val="6"/>
      </w:numPr>
      <w:ind w:hanging="1134"/>
      <w:outlineLvl w:val="6"/>
    </w:pPr>
    <w:rPr>
      <w:iCs/>
      <w:color w:val="6F6F6F" w:themeColor="text1"/>
    </w:rPr>
  </w:style>
  <w:style w:type="paragraph" w:styleId="Heading8">
    <w:name w:val="heading 8"/>
    <w:basedOn w:val="Normal"/>
    <w:next w:val="Normal"/>
    <w:link w:val="Heading8Char"/>
    <w:uiPriority w:val="9"/>
    <w:semiHidden/>
    <w:unhideWhenUsed/>
    <w:qFormat/>
    <w:rsid w:val="00151AA3"/>
    <w:pPr>
      <w:keepNext/>
      <w:keepLines/>
      <w:numPr>
        <w:ilvl w:val="7"/>
        <w:numId w:val="11"/>
      </w:numPr>
      <w:spacing w:before="40" w:after="0"/>
      <w:outlineLvl w:val="7"/>
    </w:pPr>
    <w:rPr>
      <w:rFonts w:asciiTheme="majorHAnsi" w:eastAsiaTheme="majorEastAsia" w:hAnsiTheme="majorHAnsi" w:cstheme="majorBidi"/>
      <w:color w:val="858585" w:themeColor="text1" w:themeTint="D8"/>
      <w:sz w:val="21"/>
      <w:szCs w:val="21"/>
    </w:rPr>
  </w:style>
  <w:style w:type="paragraph" w:styleId="Heading9">
    <w:name w:val="heading 9"/>
    <w:basedOn w:val="Normal"/>
    <w:next w:val="Normal"/>
    <w:link w:val="Heading9Char"/>
    <w:uiPriority w:val="9"/>
    <w:semiHidden/>
    <w:unhideWhenUsed/>
    <w:qFormat/>
    <w:rsid w:val="00151AA3"/>
    <w:pPr>
      <w:keepNext/>
      <w:keepLines/>
      <w:numPr>
        <w:ilvl w:val="8"/>
        <w:numId w:val="11"/>
      </w:numPr>
      <w:spacing w:before="40" w:after="0"/>
      <w:outlineLvl w:val="8"/>
    </w:pPr>
    <w:rPr>
      <w:rFonts w:asciiTheme="majorHAnsi" w:eastAsiaTheme="majorEastAsia" w:hAnsiTheme="majorHAnsi" w:cstheme="majorBidi"/>
      <w:i/>
      <w:iCs/>
      <w:color w:val="85858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E24"/>
    <w:rPr>
      <w:rFonts w:asciiTheme="majorHAnsi" w:eastAsiaTheme="majorEastAsia" w:hAnsiTheme="majorHAnsi" w:cstheme="majorHAnsi"/>
      <w:b/>
      <w:bCs/>
      <w:color w:val="005CA9" w:themeColor="accent1"/>
      <w:spacing w:val="-24"/>
      <w:sz w:val="88"/>
      <w:szCs w:val="88"/>
    </w:rPr>
  </w:style>
  <w:style w:type="character" w:customStyle="1" w:styleId="Heading2Char">
    <w:name w:val="Heading 2 Char"/>
    <w:basedOn w:val="DefaultParagraphFont"/>
    <w:link w:val="Heading2"/>
    <w:uiPriority w:val="9"/>
    <w:rsid w:val="00427B71"/>
    <w:rPr>
      <w:rFonts w:asciiTheme="majorHAnsi" w:eastAsiaTheme="majorEastAsia" w:hAnsiTheme="majorHAnsi" w:cstheme="majorHAnsi"/>
      <w:b/>
      <w:bCs/>
      <w:color w:val="005CA9" w:themeColor="accent1"/>
      <w:sz w:val="56"/>
      <w:szCs w:val="56"/>
    </w:rPr>
  </w:style>
  <w:style w:type="character" w:customStyle="1" w:styleId="Heading3Char">
    <w:name w:val="Heading 3 Char"/>
    <w:basedOn w:val="DefaultParagraphFont"/>
    <w:link w:val="Heading3"/>
    <w:uiPriority w:val="9"/>
    <w:rsid w:val="00427B71"/>
    <w:rPr>
      <w:rFonts w:asciiTheme="majorHAnsi" w:eastAsiaTheme="majorEastAsia" w:hAnsiTheme="majorHAnsi" w:cs="Arial (Headings)"/>
      <w:caps/>
      <w:color w:val="005CA9" w:themeColor="accent1"/>
      <w:spacing w:val="16"/>
    </w:rPr>
  </w:style>
  <w:style w:type="character" w:customStyle="1" w:styleId="Heading4Char">
    <w:name w:val="Heading 4 Char"/>
    <w:basedOn w:val="DefaultParagraphFont"/>
    <w:link w:val="Heading4"/>
    <w:uiPriority w:val="9"/>
    <w:rsid w:val="00427B71"/>
    <w:rPr>
      <w:rFonts w:asciiTheme="majorHAnsi" w:eastAsiaTheme="majorEastAsia" w:hAnsiTheme="majorHAnsi" w:cs="Times New Roman (Headings CS)"/>
      <w:iCs/>
      <w:caps/>
      <w:color w:val="005CA9" w:themeColor="accent1"/>
      <w:spacing w:val="15"/>
      <w:sz w:val="20"/>
      <w:szCs w:val="20"/>
    </w:rPr>
  </w:style>
  <w:style w:type="character" w:customStyle="1" w:styleId="Heading5Char">
    <w:name w:val="Heading 5 Char"/>
    <w:basedOn w:val="DefaultParagraphFont"/>
    <w:link w:val="Heading5"/>
    <w:uiPriority w:val="9"/>
    <w:rsid w:val="00427B71"/>
    <w:rPr>
      <w:rFonts w:asciiTheme="majorHAnsi" w:eastAsiaTheme="majorEastAsia" w:hAnsiTheme="majorHAnsi" w:cs="Times New Roman (Headings CS)"/>
      <w:b/>
      <w:bCs/>
      <w:iCs/>
      <w:caps/>
      <w:color w:val="005CA9" w:themeColor="accent1"/>
      <w:spacing w:val="10"/>
      <w:sz w:val="20"/>
      <w:szCs w:val="20"/>
    </w:rPr>
  </w:style>
  <w:style w:type="character" w:customStyle="1" w:styleId="Heading6Char">
    <w:name w:val="Heading 6 Char"/>
    <w:basedOn w:val="DefaultParagraphFont"/>
    <w:link w:val="Heading6"/>
    <w:uiPriority w:val="9"/>
    <w:rsid w:val="00427B71"/>
    <w:rPr>
      <w:rFonts w:asciiTheme="majorHAnsi" w:eastAsiaTheme="majorEastAsia" w:hAnsiTheme="majorHAnsi" w:cs="Times New Roman (Headings CS)"/>
      <w:b/>
      <w:bCs/>
      <w:caps/>
      <w:color w:val="005CA9" w:themeColor="accent1"/>
      <w:sz w:val="16"/>
      <w:lang w:val="en-US"/>
    </w:rPr>
  </w:style>
  <w:style w:type="paragraph" w:styleId="IntenseQuote">
    <w:name w:val="Intense Quote"/>
    <w:basedOn w:val="Normal"/>
    <w:next w:val="Normal"/>
    <w:link w:val="IntenseQuoteChar"/>
    <w:uiPriority w:val="30"/>
    <w:qFormat/>
    <w:rsid w:val="00B44F1F"/>
    <w:pPr>
      <w:spacing w:before="480" w:after="480"/>
    </w:pPr>
    <w:rPr>
      <w:i/>
      <w:iCs/>
      <w:color w:val="005CA9" w:themeColor="accent1"/>
      <w:sz w:val="30"/>
      <w:szCs w:val="30"/>
    </w:rPr>
  </w:style>
  <w:style w:type="character" w:customStyle="1" w:styleId="IntenseQuoteChar">
    <w:name w:val="Intense Quote Char"/>
    <w:basedOn w:val="DefaultParagraphFont"/>
    <w:link w:val="IntenseQuote"/>
    <w:uiPriority w:val="30"/>
    <w:rsid w:val="00B44F1F"/>
    <w:rPr>
      <w:i/>
      <w:iCs/>
      <w:color w:val="005CA9" w:themeColor="accent1"/>
      <w:sz w:val="30"/>
      <w:szCs w:val="30"/>
    </w:rPr>
  </w:style>
  <w:style w:type="paragraph" w:styleId="Quote">
    <w:name w:val="Quote"/>
    <w:basedOn w:val="IntenseQuote"/>
    <w:next w:val="Normal"/>
    <w:link w:val="QuoteChar"/>
    <w:uiPriority w:val="29"/>
    <w:qFormat/>
    <w:rsid w:val="00B44F1F"/>
    <w:pPr>
      <w:ind w:right="55"/>
    </w:pPr>
    <w:rPr>
      <w:iCs w:val="0"/>
      <w:sz w:val="20"/>
    </w:rPr>
  </w:style>
  <w:style w:type="character" w:customStyle="1" w:styleId="QuoteChar">
    <w:name w:val="Quote Char"/>
    <w:basedOn w:val="DefaultParagraphFont"/>
    <w:link w:val="Quote"/>
    <w:uiPriority w:val="29"/>
    <w:rsid w:val="00B44F1F"/>
    <w:rPr>
      <w:i/>
      <w:color w:val="005CA9" w:themeColor="accent1"/>
      <w:sz w:val="20"/>
      <w:szCs w:val="30"/>
    </w:rPr>
  </w:style>
  <w:style w:type="paragraph" w:customStyle="1" w:styleId="Intro-Blue">
    <w:name w:val="Intro - Blue"/>
    <w:next w:val="Normal"/>
    <w:qFormat/>
    <w:rsid w:val="0046180A"/>
    <w:pPr>
      <w:spacing w:after="240" w:line="240" w:lineRule="exact"/>
    </w:pPr>
    <w:rPr>
      <w:color w:val="005CA9" w:themeColor="accent1"/>
      <w:sz w:val="17"/>
    </w:rPr>
  </w:style>
  <w:style w:type="character" w:customStyle="1" w:styleId="Heading7Char">
    <w:name w:val="Heading 7 Char"/>
    <w:basedOn w:val="DefaultParagraphFont"/>
    <w:link w:val="Heading7"/>
    <w:uiPriority w:val="9"/>
    <w:rsid w:val="00151AA3"/>
    <w:rPr>
      <w:rFonts w:asciiTheme="majorHAnsi" w:eastAsiaTheme="majorEastAsia" w:hAnsiTheme="majorHAnsi" w:cs="Times New Roman (Headings CS)"/>
      <w:b/>
      <w:bCs/>
      <w:iCs/>
      <w:caps/>
      <w:color w:val="6F6F6F" w:themeColor="text1"/>
      <w:sz w:val="16"/>
    </w:rPr>
  </w:style>
  <w:style w:type="table" w:styleId="TableGrid">
    <w:name w:val="Table Grid"/>
    <w:basedOn w:val="TableNormal"/>
    <w:uiPriority w:val="39"/>
    <w:rsid w:val="00E90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ceuninck">
    <w:name w:val="Deceuninck"/>
    <w:basedOn w:val="TableNormal"/>
    <w:uiPriority w:val="99"/>
    <w:rsid w:val="000E570C"/>
    <w:pPr>
      <w:adjustRightInd w:val="0"/>
      <w:snapToGrid w:val="0"/>
      <w:spacing w:before="80" w:line="240" w:lineRule="exact"/>
      <w:jc w:val="center"/>
    </w:pPr>
    <w:rPr>
      <w:color w:val="6F6F6F" w:themeColor="text1"/>
    </w:rPr>
    <w:tblPr>
      <w:tblStyleRowBandSize w:val="1"/>
      <w:tblBorders>
        <w:top w:val="single" w:sz="4" w:space="0" w:color="EDEDED" w:themeColor="background2"/>
        <w:left w:val="single" w:sz="4" w:space="0" w:color="EDEDED" w:themeColor="background2"/>
        <w:bottom w:val="single" w:sz="4" w:space="0" w:color="EDEDED" w:themeColor="background2"/>
        <w:right w:val="single" w:sz="4" w:space="0" w:color="EDEDED" w:themeColor="background2"/>
        <w:insideH w:val="single" w:sz="4" w:space="0" w:color="EDEDED" w:themeColor="background2"/>
        <w:insideV w:val="single" w:sz="4" w:space="0" w:color="EDEDED" w:themeColor="background2"/>
      </w:tblBorders>
    </w:tblPr>
    <w:tcPr>
      <w:shd w:val="clear" w:color="auto" w:fill="auto"/>
      <w:vAlign w:val="center"/>
    </w:tcPr>
    <w:tblStylePr w:type="firstRow">
      <w:rPr>
        <w:rFonts w:asciiTheme="minorHAnsi" w:hAnsiTheme="minorHAnsi"/>
        <w:b/>
        <w:i w:val="0"/>
        <w:caps w:val="0"/>
        <w:smallCaps w:val="0"/>
        <w:color w:val="005CA9" w:themeColor="accent1"/>
      </w:rPr>
      <w:tblPr/>
      <w:tcPr>
        <w:tcBorders>
          <w:top w:val="nil"/>
          <w:left w:val="nil"/>
          <w:bottom w:val="nil"/>
          <w:right w:val="nil"/>
          <w:insideH w:val="nil"/>
          <w:insideV w:val="nil"/>
        </w:tcBorders>
      </w:tcPr>
    </w:tblStylePr>
    <w:tblStylePr w:type="lastRow">
      <w:rPr>
        <w:b/>
        <w:color w:val="005CA9" w:themeColor="accent1"/>
      </w:rPr>
    </w:tblStylePr>
    <w:tblStylePr w:type="firstCol">
      <w:rPr>
        <w:color w:val="005CA9" w:themeColor="accent1"/>
      </w:rPr>
      <w:tblPr/>
      <w:tcPr>
        <w:tcBorders>
          <w:left w:val="nil"/>
        </w:tcBorders>
      </w:tcPr>
    </w:tblStylePr>
    <w:tblStylePr w:type="lastCol">
      <w:tblPr/>
      <w:tcPr>
        <w:tcBorders>
          <w:right w:val="nil"/>
        </w:tcBorders>
      </w:tcPr>
    </w:tblStylePr>
    <w:tblStylePr w:type="nwCell">
      <w:pPr>
        <w:wordWrap/>
        <w:spacing w:line="240" w:lineRule="auto"/>
      </w:pPr>
      <w:rPr>
        <w:b/>
        <w:caps/>
        <w:smallCaps w:val="0"/>
        <w:color w:val="005CA9" w:themeColor="accent1"/>
      </w:rPr>
    </w:tblStylePr>
  </w:style>
  <w:style w:type="table" w:styleId="TableGridLight">
    <w:name w:val="Grid Table Light"/>
    <w:basedOn w:val="TableNormal"/>
    <w:uiPriority w:val="40"/>
    <w:rsid w:val="00B40A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tro-Grey">
    <w:name w:val="Intro - Grey"/>
    <w:basedOn w:val="Intro-Blue"/>
    <w:qFormat/>
    <w:rsid w:val="0046180A"/>
    <w:rPr>
      <w:color w:val="6F6F6F" w:themeColor="text2"/>
    </w:rPr>
  </w:style>
  <w:style w:type="paragraph" w:customStyle="1" w:styleId="Normal-Blue">
    <w:name w:val="Normal - Blue"/>
    <w:basedOn w:val="Normal"/>
    <w:qFormat/>
    <w:rsid w:val="0046180A"/>
    <w:rPr>
      <w:color w:val="005CA9" w:themeColor="accent1"/>
    </w:rPr>
  </w:style>
  <w:style w:type="paragraph" w:styleId="Header">
    <w:name w:val="header"/>
    <w:basedOn w:val="Normal"/>
    <w:link w:val="HeaderChar"/>
    <w:uiPriority w:val="99"/>
    <w:unhideWhenUsed/>
    <w:rsid w:val="005D3A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A38"/>
    <w:rPr>
      <w:color w:val="6F6F6F" w:themeColor="text1"/>
      <w:sz w:val="16"/>
    </w:rPr>
  </w:style>
  <w:style w:type="paragraph" w:styleId="Footer">
    <w:name w:val="footer"/>
    <w:basedOn w:val="Normal"/>
    <w:link w:val="FooterChar"/>
    <w:uiPriority w:val="99"/>
    <w:unhideWhenUsed/>
    <w:rsid w:val="005B3E83"/>
    <w:pPr>
      <w:tabs>
        <w:tab w:val="center" w:pos="4513"/>
        <w:tab w:val="right" w:pos="9214"/>
      </w:tabs>
      <w:spacing w:after="0" w:line="240" w:lineRule="auto"/>
      <w:ind w:left="-794" w:right="-370"/>
    </w:pPr>
    <w:rPr>
      <w:color w:val="005CA9" w:themeColor="accent1"/>
      <w:lang w:val="nl-BE"/>
    </w:rPr>
  </w:style>
  <w:style w:type="character" w:customStyle="1" w:styleId="FooterChar">
    <w:name w:val="Footer Char"/>
    <w:basedOn w:val="DefaultParagraphFont"/>
    <w:link w:val="Footer"/>
    <w:uiPriority w:val="99"/>
    <w:rsid w:val="005B3E83"/>
    <w:rPr>
      <w:color w:val="005CA9" w:themeColor="accent1"/>
      <w:sz w:val="16"/>
      <w:lang w:val="nl-BE"/>
    </w:rPr>
  </w:style>
  <w:style w:type="character" w:styleId="Hyperlink">
    <w:name w:val="Hyperlink"/>
    <w:basedOn w:val="DefaultParagraphFont"/>
    <w:uiPriority w:val="99"/>
    <w:unhideWhenUsed/>
    <w:rsid w:val="005D3A38"/>
    <w:rPr>
      <w:color w:val="005CA9" w:themeColor="hyperlink"/>
      <w:u w:val="single"/>
    </w:rPr>
  </w:style>
  <w:style w:type="character" w:customStyle="1" w:styleId="Heading8Char">
    <w:name w:val="Heading 8 Char"/>
    <w:basedOn w:val="DefaultParagraphFont"/>
    <w:link w:val="Heading8"/>
    <w:uiPriority w:val="9"/>
    <w:semiHidden/>
    <w:rsid w:val="00151AA3"/>
    <w:rPr>
      <w:rFonts w:asciiTheme="majorHAnsi" w:eastAsiaTheme="majorEastAsia" w:hAnsiTheme="majorHAnsi" w:cstheme="majorBidi"/>
      <w:color w:val="858585" w:themeColor="text1" w:themeTint="D8"/>
      <w:sz w:val="21"/>
      <w:szCs w:val="21"/>
    </w:rPr>
  </w:style>
  <w:style w:type="character" w:customStyle="1" w:styleId="Heading9Char">
    <w:name w:val="Heading 9 Char"/>
    <w:basedOn w:val="DefaultParagraphFont"/>
    <w:link w:val="Heading9"/>
    <w:uiPriority w:val="9"/>
    <w:semiHidden/>
    <w:rsid w:val="00151AA3"/>
    <w:rPr>
      <w:rFonts w:asciiTheme="majorHAnsi" w:eastAsiaTheme="majorEastAsia" w:hAnsiTheme="majorHAnsi" w:cstheme="majorBidi"/>
      <w:i/>
      <w:iCs/>
      <w:color w:val="858585" w:themeColor="text1" w:themeTint="D8"/>
      <w:sz w:val="21"/>
      <w:szCs w:val="21"/>
    </w:rPr>
  </w:style>
  <w:style w:type="paragraph" w:styleId="ListParagraph">
    <w:name w:val="List Paragraph"/>
    <w:basedOn w:val="Normal"/>
    <w:uiPriority w:val="34"/>
    <w:qFormat/>
    <w:rsid w:val="00151AA3"/>
    <w:pPr>
      <w:numPr>
        <w:numId w:val="15"/>
      </w:numPr>
      <w:contextualSpacing/>
    </w:pPr>
  </w:style>
  <w:style w:type="paragraph" w:customStyle="1" w:styleId="Fax">
    <w:name w:val="Fax"/>
    <w:basedOn w:val="Normal"/>
    <w:qFormat/>
    <w:rsid w:val="00740CA1"/>
    <w:pPr>
      <w:framePr w:wrap="around" w:vAnchor="text" w:hAnchor="text" w:y="1"/>
      <w:pBdr>
        <w:top w:val="single" w:sz="4" w:space="12" w:color="EDEDED" w:themeColor="background2"/>
        <w:left w:val="single" w:sz="4" w:space="12" w:color="EDEDED" w:themeColor="background2"/>
        <w:bottom w:val="single" w:sz="4" w:space="12" w:color="EDEDED" w:themeColor="background2"/>
        <w:right w:val="single" w:sz="4" w:space="12" w:color="EDEDED" w:themeColor="background2"/>
      </w:pBdr>
      <w:shd w:val="clear" w:color="auto" w:fill="EDEDED" w:themeFill="background2"/>
      <w:spacing w:after="0"/>
    </w:pPr>
    <w:rPr>
      <w:color w:val="000000"/>
      <w:lang w:val="nl-BE"/>
    </w:rPr>
  </w:style>
  <w:style w:type="paragraph" w:styleId="ListBullet">
    <w:name w:val="List Bullet"/>
    <w:basedOn w:val="ListParagraph"/>
    <w:uiPriority w:val="99"/>
    <w:unhideWhenUsed/>
    <w:qFormat/>
    <w:rsid w:val="00427B71"/>
    <w:pPr>
      <w:numPr>
        <w:numId w:val="18"/>
      </w:numPr>
      <w:spacing w:after="40" w:line="240" w:lineRule="atLeast"/>
      <w:contextualSpacing w:val="0"/>
    </w:pPr>
    <w:rPr>
      <w:rFonts w:ascii="Arial" w:eastAsia="Arial" w:hAnsi="Arial" w:cs="Times New Roman"/>
      <w:color w:val="auto"/>
      <w:sz w:val="20"/>
      <w:szCs w:val="22"/>
      <w:lang w:val="nl-BE"/>
    </w:rPr>
  </w:style>
  <w:style w:type="paragraph" w:styleId="ListBullet2">
    <w:name w:val="List Bullet 2"/>
    <w:basedOn w:val="ListParagraph"/>
    <w:uiPriority w:val="99"/>
    <w:unhideWhenUsed/>
    <w:qFormat/>
    <w:rsid w:val="00427B71"/>
    <w:pPr>
      <w:numPr>
        <w:ilvl w:val="1"/>
        <w:numId w:val="18"/>
      </w:numPr>
      <w:spacing w:after="40" w:line="240" w:lineRule="atLeast"/>
      <w:contextualSpacing w:val="0"/>
    </w:pPr>
    <w:rPr>
      <w:rFonts w:ascii="Arial" w:eastAsia="Arial" w:hAnsi="Arial" w:cs="Times New Roman"/>
      <w:color w:val="auto"/>
      <w:sz w:val="20"/>
      <w:szCs w:val="22"/>
      <w:lang w:val="nl-BE"/>
    </w:rPr>
  </w:style>
  <w:style w:type="paragraph" w:styleId="ListBullet3">
    <w:name w:val="List Bullet 3"/>
    <w:basedOn w:val="ListParagraph"/>
    <w:uiPriority w:val="99"/>
    <w:unhideWhenUsed/>
    <w:qFormat/>
    <w:rsid w:val="00427B71"/>
    <w:pPr>
      <w:numPr>
        <w:ilvl w:val="2"/>
        <w:numId w:val="18"/>
      </w:numPr>
      <w:spacing w:after="40" w:line="240" w:lineRule="atLeast"/>
      <w:contextualSpacing w:val="0"/>
    </w:pPr>
    <w:rPr>
      <w:rFonts w:ascii="Arial" w:eastAsia="Arial" w:hAnsi="Arial" w:cs="Times New Roman"/>
      <w:color w:val="auto"/>
      <w:sz w:val="20"/>
      <w:szCs w:val="22"/>
      <w:lang w:val="nl-BE"/>
    </w:rPr>
  </w:style>
  <w:style w:type="paragraph" w:styleId="ListBullet4">
    <w:name w:val="List Bullet 4"/>
    <w:basedOn w:val="ListParagraph"/>
    <w:uiPriority w:val="99"/>
    <w:unhideWhenUsed/>
    <w:qFormat/>
    <w:rsid w:val="00427B71"/>
    <w:pPr>
      <w:numPr>
        <w:ilvl w:val="3"/>
        <w:numId w:val="18"/>
      </w:numPr>
      <w:spacing w:after="40" w:line="240" w:lineRule="atLeast"/>
      <w:contextualSpacing w:val="0"/>
    </w:pPr>
    <w:rPr>
      <w:rFonts w:ascii="Arial" w:eastAsia="Arial" w:hAnsi="Arial" w:cs="Times New Roman"/>
      <w:color w:val="auto"/>
      <w:sz w:val="20"/>
      <w:szCs w:val="22"/>
      <w:lang w:val="nl-BE"/>
    </w:rPr>
  </w:style>
  <w:style w:type="numbering" w:customStyle="1" w:styleId="List-Deceuninck-Bullet">
    <w:name w:val="List-Deceuninck-Bullet"/>
    <w:uiPriority w:val="99"/>
    <w:rsid w:val="00427B71"/>
    <w:pPr>
      <w:numPr>
        <w:numId w:val="17"/>
      </w:numPr>
    </w:pPr>
  </w:style>
  <w:style w:type="character" w:styleId="Strong">
    <w:name w:val="Strong"/>
    <w:qFormat/>
    <w:rsid w:val="00427B71"/>
    <w:rPr>
      <w:rFonts w:ascii="Arial" w:hAnsi="Arial"/>
      <w:b/>
      <w:bCs/>
      <w:sz w:val="22"/>
    </w:rPr>
  </w:style>
  <w:style w:type="paragraph" w:styleId="BalloonText">
    <w:name w:val="Balloon Text"/>
    <w:basedOn w:val="Normal"/>
    <w:link w:val="BalloonTextChar"/>
    <w:uiPriority w:val="99"/>
    <w:semiHidden/>
    <w:unhideWhenUsed/>
    <w:rsid w:val="00293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A75"/>
    <w:rPr>
      <w:rFonts w:ascii="Segoe UI" w:hAnsi="Segoe UI" w:cs="Segoe UI"/>
      <w:color w:val="6F6F6F" w:themeColor="text1"/>
      <w:sz w:val="18"/>
      <w:szCs w:val="18"/>
    </w:rPr>
  </w:style>
  <w:style w:type="paragraph" w:customStyle="1" w:styleId="Standa">
    <w:name w:val="Standa"/>
    <w:rsid w:val="00416834"/>
    <w:rPr>
      <w:rFonts w:ascii="Times New Roman" w:eastAsia="Times New Roman" w:hAnsi="Times New Roman" w:cs="Times New Roman"/>
      <w:lang w:val="nl-BE" w:eastAsia="nl-BE" w:bidi="de-DE"/>
    </w:rPr>
  </w:style>
  <w:style w:type="paragraph" w:styleId="NoSpacing">
    <w:name w:val="No Spacing"/>
    <w:uiPriority w:val="1"/>
    <w:qFormat/>
    <w:rsid w:val="00E44905"/>
    <w:rPr>
      <w:rFonts w:eastAsiaTheme="minorEastAsia"/>
      <w:sz w:val="22"/>
      <w:szCs w:val="22"/>
      <w:lang w:val="de-DE" w:eastAsia="de-DE"/>
    </w:rPr>
  </w:style>
  <w:style w:type="paragraph" w:customStyle="1" w:styleId="NormalWeb1">
    <w:name w:val="Normal (Web)1"/>
    <w:basedOn w:val="Normal"/>
    <w:rsid w:val="00FD69BB"/>
    <w:pPr>
      <w:spacing w:before="30" w:after="30" w:line="240" w:lineRule="auto"/>
      <w:ind w:left="30" w:right="30"/>
    </w:pPr>
    <w:rPr>
      <w:rFonts w:ascii="Times New Roman" w:eastAsia="Times New Roman" w:hAnsi="Times New Roman" w:cs="Times New Roman"/>
      <w:color w:val="auto"/>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Deceuninck">
      <a:dk1>
        <a:srgbClr val="6F6F6F"/>
      </a:dk1>
      <a:lt1>
        <a:srgbClr val="FFFFFF"/>
      </a:lt1>
      <a:dk2>
        <a:srgbClr val="6F6F6F"/>
      </a:dk2>
      <a:lt2>
        <a:srgbClr val="EDEDED"/>
      </a:lt2>
      <a:accent1>
        <a:srgbClr val="005CA9"/>
      </a:accent1>
      <a:accent2>
        <a:srgbClr val="FFFFFF"/>
      </a:accent2>
      <a:accent3>
        <a:srgbClr val="6F6F6F"/>
      </a:accent3>
      <a:accent4>
        <a:srgbClr val="EDEDED"/>
      </a:accent4>
      <a:accent5>
        <a:srgbClr val="43A27F"/>
      </a:accent5>
      <a:accent6>
        <a:srgbClr val="FFFFFF"/>
      </a:accent6>
      <a:hlink>
        <a:srgbClr val="005CA9"/>
      </a:hlink>
      <a:folHlink>
        <a:srgbClr val="0E4674"/>
      </a:folHlink>
    </a:clrScheme>
    <a:fontScheme name="Deceuninck - Substitute">
      <a:majorFont>
        <a:latin typeface="Trebuchet M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C407E6B6608C4FB9797B5D704C85BC" ma:contentTypeVersion="3" ma:contentTypeDescription="Create a new document." ma:contentTypeScope="" ma:versionID="85cc7beadb1be67a19284b1941932f9c">
  <xsd:schema xmlns:xsd="http://www.w3.org/2001/XMLSchema" xmlns:p="http://schemas.microsoft.com/office/2006/metadata/properties" xmlns:ns2="e607c4a7-60b6-4f8c-b979-7b5d704c85bc" targetNamespace="http://schemas.microsoft.com/office/2006/metadata/properties" ma:root="true" ma:fieldsID="fd2c5ea81db3ca8a8a69526d874f8776" ns2:_="">
    <xsd:import namespace="e607c4a7-60b6-4f8c-b979-7b5d704c85bc"/>
    <xsd:element name="properties">
      <xsd:complexType>
        <xsd:sequence>
          <xsd:element name="documentManagement">
            <xsd:complexType>
              <xsd:all>
                <xsd:element ref="ns2:Document" minOccurs="0"/>
                <xsd:element ref="ns2:Description0" minOccurs="0"/>
                <xsd:element ref="ns2:Document_x0020_date" minOccurs="0"/>
              </xsd:all>
            </xsd:complexType>
          </xsd:element>
        </xsd:sequence>
      </xsd:complexType>
    </xsd:element>
  </xsd:schema>
  <xsd:schema xmlns:xsd="http://www.w3.org/2001/XMLSchema" xmlns:dms="http://schemas.microsoft.com/office/2006/documentManagement/types" targetNamespace="e607c4a7-60b6-4f8c-b979-7b5d704c85bc" elementFormDefault="qualified">
    <xsd:import namespace="http://schemas.microsoft.com/office/2006/documentManagement/types"/>
    <xsd:element name="Document" ma:index="8" nillable="true" ma:displayName="Document" ma:format="Dropdown" ma:internalName="Document">
      <xsd:simpleType>
        <xsd:union memberTypes="dms:Text">
          <xsd:simpleType>
            <xsd:restriction base="dms:Choice">
              <xsd:enumeration value="Business Card"/>
              <xsd:enumeration value="Letterhead"/>
              <xsd:enumeration value="Compliment slip"/>
              <xsd:enumeration value="Envelope"/>
              <xsd:enumeration value="Fax"/>
              <xsd:enumeration value="Memo"/>
              <xsd:enumeration value="Powerpoint"/>
              <xsd:enumeration value="General Word Template"/>
            </xsd:restriction>
          </xsd:simpleType>
        </xsd:union>
      </xsd:simpleType>
    </xsd:element>
    <xsd:element name="Description0" ma:index="9" nillable="true" ma:displayName="Description" ma:internalName="Description0">
      <xsd:simpleType>
        <xsd:restriction base="dms:Text">
          <xsd:maxLength value="255"/>
        </xsd:restriction>
      </xsd:simpleType>
    </xsd:element>
    <xsd:element name="Document_x0020_date" ma:index="10" nillable="true" ma:displayName="Document date" ma:format="DateOnly" ma:internalName="Document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ument xmlns="e607c4a7-60b6-4f8c-b979-7b5d704c85bc">General Word Template</Document>
    <Description0 xmlns="e607c4a7-60b6-4f8c-b979-7b5d704c85bc" xsi:nil="true"/>
    <Document_x0020_date xmlns="e607c4a7-60b6-4f8c-b979-7b5d704c85b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3AC9F12-C080-49CD-A4A9-D8DB7D434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7c4a7-60b6-4f8c-b979-7b5d704c85b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38B0400-3906-4C9B-A27F-9C03A65C48BD}">
  <ds:schemaRefs>
    <ds:schemaRef ds:uri="e607c4a7-60b6-4f8c-b979-7b5d704c85bc"/>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81617742-9302-414E-92E4-7B6CA623E4E6}">
  <ds:schemaRefs>
    <ds:schemaRef ds:uri="http://schemas.microsoft.com/sharepoint/v3/contenttype/forms"/>
  </ds:schemaRefs>
</ds:datastoreItem>
</file>

<file path=customXml/itemProps4.xml><?xml version="1.0" encoding="utf-8"?>
<ds:datastoreItem xmlns:ds="http://schemas.openxmlformats.org/officeDocument/2006/customXml" ds:itemID="{7FA922A5-B4DC-44B7-8E85-0AA10BCB9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1959</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deawf</dc:creator>
  <cp:keywords/>
  <dc:description/>
  <cp:lastModifiedBy>Sandra Meißner</cp:lastModifiedBy>
  <cp:revision>11</cp:revision>
  <cp:lastPrinted>2021-07-27T12:24:00Z</cp:lastPrinted>
  <dcterms:created xsi:type="dcterms:W3CDTF">2021-07-27T11:30:00Z</dcterms:created>
  <dcterms:modified xsi:type="dcterms:W3CDTF">2021-07-27T12:25:00Z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0x010100A7C407E6B6608C4FB9797B5D704C85BC</vt:lpwstr>
  </property>
</Properties>
</file>